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宋体" w:hAnsi="宋体"/>
          <w:b/>
          <w:bCs/>
        </w:rPr>
      </w:pPr>
      <w:bookmarkStart w:id="0" w:name="_Toc527969337"/>
      <w:bookmarkStart w:id="1" w:name="_Toc105563300"/>
      <w:r>
        <w:rPr>
          <w:rFonts w:hint="eastAsia" w:ascii="宋体" w:hAnsi="宋体"/>
          <w:b/>
          <w:bCs/>
        </w:rPr>
        <w:t>分类号：</w:t>
      </w:r>
      <w:r>
        <w:rPr>
          <w:b/>
          <w:bCs/>
        </w:rPr>
        <w:t>×××</w:t>
      </w:r>
      <w:r>
        <w:rPr>
          <w:rFonts w:hint="eastAsia" w:ascii="宋体" w:hAnsi="宋体"/>
          <w:b/>
          <w:bCs/>
        </w:rPr>
        <w:t xml:space="preserve">  </w:t>
      </w:r>
      <w:r>
        <w:rPr>
          <w:rFonts w:ascii="宋体" w:hAnsi="宋体"/>
          <w:b/>
          <w:bCs/>
        </w:rPr>
        <w:t xml:space="preserve">          </w:t>
      </w:r>
      <w:r>
        <w:rPr>
          <w:rFonts w:hint="eastAsia" w:ascii="宋体" w:hAnsi="宋体"/>
          <w:b/>
          <w:bCs/>
        </w:rPr>
        <w:t xml:space="preserve">   </w:t>
      </w:r>
      <w:r>
        <w:rPr>
          <w:rFonts w:ascii="宋体" w:hAnsi="宋体"/>
          <w:b/>
          <w:bCs/>
        </w:rPr>
        <w:t xml:space="preserve">             </w:t>
      </w:r>
      <w:r>
        <w:rPr>
          <w:b/>
          <w:bCs/>
        </w:rPr>
        <w:t>U D C</w:t>
      </w:r>
      <w:r>
        <w:rPr>
          <w:rFonts w:hint="eastAsia" w:ascii="宋体" w:hAnsi="宋体"/>
          <w:b/>
          <w:bCs/>
        </w:rPr>
        <w:t>：</w:t>
      </w:r>
      <w:r>
        <w:rPr>
          <w:b/>
          <w:bCs/>
        </w:rPr>
        <w:t>D10621-xxx-(20</w:t>
      </w:r>
      <w:r>
        <w:rPr>
          <w:rFonts w:hint="eastAsia"/>
          <w:b/>
          <w:bCs/>
          <w:lang w:val="en-US" w:eastAsia="zh-CN"/>
        </w:rPr>
        <w:t>22</w:t>
      </w:r>
      <w:r>
        <w:rPr>
          <w:b/>
          <w:bCs/>
        </w:rPr>
        <w:t>)xxxx-0</w:t>
      </w:r>
    </w:p>
    <w:p>
      <w:pPr>
        <w:spacing w:line="480" w:lineRule="exact"/>
        <w:jc w:val="both"/>
        <w:rPr>
          <w:rFonts w:hint="eastAsia"/>
          <w:sz w:val="18"/>
        </w:rPr>
      </w:pPr>
      <w:r>
        <w:rPr>
          <w:rFonts w:hint="eastAsia" w:ascii="宋体" w:hAnsi="宋体"/>
          <w:b/>
          <w:bCs/>
        </w:rPr>
        <w:t>密  级：公 开</w:t>
      </w:r>
      <w:r>
        <w:rPr>
          <w:rFonts w:ascii="宋体" w:hAnsi="宋体"/>
          <w:b/>
          <w:bCs/>
        </w:rPr>
        <w:t xml:space="preserve">                          </w:t>
      </w:r>
      <w:r>
        <w:rPr>
          <w:rFonts w:hint="eastAsia" w:ascii="宋体" w:hAnsi="宋体"/>
          <w:b/>
          <w:bCs/>
        </w:rPr>
        <w:t>编 号：</w:t>
      </w:r>
      <w:r>
        <w:rPr>
          <w:b/>
          <w:bCs/>
        </w:rPr>
        <w:t>xxxxxxxxxx</w:t>
      </w: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-245745</wp:posOffset>
                </wp:positionV>
                <wp:extent cx="3200400" cy="1884680"/>
                <wp:effectExtent l="1889125" t="353060" r="15875" b="10160"/>
                <wp:wrapNone/>
                <wp:docPr id="16" name="自选图形 3"/>
                <wp:cNvGraphicFramePr/>
                <a:graphic xmlns:a="http://schemas.openxmlformats.org/drawingml/2006/main">
                  <a:graphicData uri="http://schemas.microsoft.com/office/word/2010/wordprocessingShape">
                    <wps:wsp>
                      <wps:cNvSpPr/>
                      <wps:spPr bwMode="auto">
                        <a:xfrm>
                          <a:off x="0" y="0"/>
                          <a:ext cx="3200400" cy="1884680"/>
                        </a:xfrm>
                        <a:prstGeom prst="borderCallout2">
                          <a:avLst>
                            <a:gd name="adj1" fmla="val 5255"/>
                            <a:gd name="adj2" fmla="val -2380"/>
                            <a:gd name="adj3" fmla="val 5255"/>
                            <a:gd name="adj4" fmla="val -44245"/>
                            <a:gd name="adj5" fmla="val -18560"/>
                            <a:gd name="adj6" fmla="val -58931"/>
                          </a:avLst>
                        </a:prstGeom>
                        <a:solidFill>
                          <a:srgbClr val="FFFFFF"/>
                        </a:solidFill>
                        <a:ln w="9525">
                          <a:solidFill>
                            <a:srgbClr val="000000"/>
                          </a:solidFill>
                          <a:miter lim="800000"/>
                        </a:ln>
                      </wps:spPr>
                      <wps:txbx>
                        <w:txbxContent>
                          <w:p>
                            <w:pPr>
                              <w:rPr>
                                <w:rFonts w:hint="eastAsia"/>
                                <w:sz w:val="18"/>
                                <w:szCs w:val="18"/>
                              </w:rPr>
                            </w:pPr>
                            <w:r>
                              <w:rPr>
                                <w:rFonts w:hint="eastAsia"/>
                                <w:color w:val="FF0000"/>
                                <w:sz w:val="18"/>
                                <w:szCs w:val="18"/>
                              </w:rPr>
                              <w:t>分类号</w:t>
                            </w:r>
                            <w:r>
                              <w:rPr>
                                <w:rFonts w:hint="eastAsia"/>
                                <w:sz w:val="18"/>
                                <w:szCs w:val="18"/>
                              </w:rPr>
                              <w:t>：学生根据自己论文研究领域的属性，一是在网上查询中图分类号；二是根据本专业期刊学术论文相近文章进行类比。管理学方向的论文一般在社会科学总论中查询。</w:t>
                            </w:r>
                          </w:p>
                          <w:p>
                            <w:pPr>
                              <w:rPr>
                                <w:rFonts w:hint="eastAsia"/>
                                <w:sz w:val="18"/>
                                <w:szCs w:val="18"/>
                              </w:rPr>
                            </w:pPr>
                            <w:r>
                              <w:rPr>
                                <w:rFonts w:hint="eastAsia"/>
                                <w:sz w:val="18"/>
                                <w:szCs w:val="18"/>
                              </w:rPr>
                              <w:t>UDC:D10621－学位代码－（授予年）流水号－0</w:t>
                            </w:r>
                          </w:p>
                          <w:p>
                            <w:pPr>
                              <w:rPr>
                                <w:rFonts w:hint="eastAsia"/>
                                <w:sz w:val="18"/>
                                <w:szCs w:val="18"/>
                              </w:rPr>
                            </w:pPr>
                            <w:r>
                              <w:rPr>
                                <w:rFonts w:hint="eastAsia"/>
                                <w:sz w:val="18"/>
                                <w:szCs w:val="18"/>
                              </w:rPr>
                              <w:t>流水号由教务处统一分配下发到学院，由学院分配到学生。</w:t>
                            </w:r>
                          </w:p>
                          <w:p>
                            <w:pPr>
                              <w:rPr>
                                <w:rFonts w:hint="eastAsia"/>
                                <w:sz w:val="18"/>
                                <w:szCs w:val="18"/>
                              </w:rPr>
                            </w:pPr>
                            <w:r>
                              <w:rPr>
                                <w:rFonts w:hint="eastAsia"/>
                                <w:sz w:val="18"/>
                                <w:szCs w:val="18"/>
                              </w:rPr>
                              <w:t>编号：即学号。</w:t>
                            </w:r>
                          </w:p>
                          <w:p>
                            <w:pPr>
                              <w:rPr>
                                <w:rFonts w:hint="eastAsia"/>
                                <w:sz w:val="18"/>
                                <w:szCs w:val="18"/>
                              </w:rPr>
                            </w:pPr>
                            <w:r>
                              <w:rPr>
                                <w:rFonts w:hint="eastAsia"/>
                                <w:sz w:val="18"/>
                                <w:szCs w:val="18"/>
                              </w:rPr>
                              <w:t>文字格式：宋体 字号 小四  加粗。数字和外文字体：</w:t>
                            </w:r>
                            <w:r>
                              <w:rPr>
                                <w:sz w:val="18"/>
                                <w:szCs w:val="18"/>
                              </w:rPr>
                              <w:t>Times New Roman</w:t>
                            </w:r>
                          </w:p>
                          <w:p>
                            <w:pPr>
                              <w:rPr>
                                <w:sz w:val="18"/>
                                <w:szCs w:val="18"/>
                              </w:rPr>
                            </w:pPr>
                            <w:r>
                              <w:rPr>
                                <w:rFonts w:hint="eastAsia"/>
                                <w:sz w:val="18"/>
                                <w:szCs w:val="18"/>
                              </w:rPr>
                              <w:t>全文页边距：上下各2.54厘米、左右各3.17厘米。</w:t>
                            </w:r>
                          </w:p>
                          <w:p>
                            <w:pPr>
                              <w:rPr>
                                <w:rFonts w:hint="eastAsia"/>
                                <w:sz w:val="18"/>
                                <w:szCs w:val="18"/>
                              </w:rPr>
                            </w:pPr>
                            <w:r>
                              <w:rPr>
                                <w:rFonts w:hint="eastAsia"/>
                                <w:sz w:val="18"/>
                                <w:szCs w:val="18"/>
                                <w:highlight w:val="yellow"/>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3" o:spid="_x0000_s1026" o:spt="48" type="#_x0000_t48" style="position:absolute;left:0pt;margin-left:225pt;margin-top:-19.35pt;height:148.4pt;width:252pt;z-index:251661312;mso-width-relative:page;mso-height-relative:page;" fillcolor="#FFFFFF" filled="t" stroked="t" coordsize="21600,21600" o:gfxdata="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dh1D9oAAAALAQAADwAAAAAAAAABACAA&#10;AAAiAAAAZHJzL2Rvd25yZXYueG1sUEsBAhQAFAAAAAgAh07iQEt+a0F9AgAAPgUAAA4AAAAAAAAA&#10;AQAgAAAAKQEAAGRycy9lMm9Eb2MueG1sUEsFBgAAAAAGAAYAWQEAABgGAAAAAA==&#10;" adj="-12729,-4009,-9557,1135,-514,1135">
                <v:fill on="t" focussize="0,0"/>
                <v:stroke color="#000000" miterlimit="8" joinstyle="miter"/>
                <v:imagedata o:title=""/>
                <o:lock v:ext="edit" aspectratio="f"/>
                <v:textbox>
                  <w:txbxContent>
                    <w:p>
                      <w:pPr>
                        <w:rPr>
                          <w:rFonts w:hint="eastAsia"/>
                          <w:sz w:val="18"/>
                          <w:szCs w:val="18"/>
                        </w:rPr>
                      </w:pPr>
                      <w:r>
                        <w:rPr>
                          <w:rFonts w:hint="eastAsia"/>
                          <w:color w:val="FF0000"/>
                          <w:sz w:val="18"/>
                          <w:szCs w:val="18"/>
                        </w:rPr>
                        <w:t>分类号</w:t>
                      </w:r>
                      <w:r>
                        <w:rPr>
                          <w:rFonts w:hint="eastAsia"/>
                          <w:sz w:val="18"/>
                          <w:szCs w:val="18"/>
                        </w:rPr>
                        <w:t>：学生根据自己论文研究领域的属性，一是在网上查询中图分类号；二是根据本专业期刊学术论文相近文章进行类比。管理学方向的论文一般在社会科学总论中查询。</w:t>
                      </w:r>
                    </w:p>
                    <w:p>
                      <w:pPr>
                        <w:rPr>
                          <w:rFonts w:hint="eastAsia"/>
                          <w:sz w:val="18"/>
                          <w:szCs w:val="18"/>
                        </w:rPr>
                      </w:pPr>
                      <w:r>
                        <w:rPr>
                          <w:rFonts w:hint="eastAsia"/>
                          <w:sz w:val="18"/>
                          <w:szCs w:val="18"/>
                        </w:rPr>
                        <w:t>UDC:D10621－学位代码－（授予年）流水号－0</w:t>
                      </w:r>
                    </w:p>
                    <w:p>
                      <w:pPr>
                        <w:rPr>
                          <w:rFonts w:hint="eastAsia"/>
                          <w:sz w:val="18"/>
                          <w:szCs w:val="18"/>
                        </w:rPr>
                      </w:pPr>
                      <w:r>
                        <w:rPr>
                          <w:rFonts w:hint="eastAsia"/>
                          <w:sz w:val="18"/>
                          <w:szCs w:val="18"/>
                        </w:rPr>
                        <w:t>流水号由教务处统一分配下发到学院，由学院分配到学生。</w:t>
                      </w:r>
                    </w:p>
                    <w:p>
                      <w:pPr>
                        <w:rPr>
                          <w:rFonts w:hint="eastAsia"/>
                          <w:sz w:val="18"/>
                          <w:szCs w:val="18"/>
                        </w:rPr>
                      </w:pPr>
                      <w:r>
                        <w:rPr>
                          <w:rFonts w:hint="eastAsia"/>
                          <w:sz w:val="18"/>
                          <w:szCs w:val="18"/>
                        </w:rPr>
                        <w:t>编号：即学号。</w:t>
                      </w:r>
                    </w:p>
                    <w:p>
                      <w:pPr>
                        <w:rPr>
                          <w:rFonts w:hint="eastAsia"/>
                          <w:sz w:val="18"/>
                          <w:szCs w:val="18"/>
                        </w:rPr>
                      </w:pPr>
                      <w:r>
                        <w:rPr>
                          <w:rFonts w:hint="eastAsia"/>
                          <w:sz w:val="18"/>
                          <w:szCs w:val="18"/>
                        </w:rPr>
                        <w:t>文字格式：宋体 字号 小四  加粗。数字和外文字体：</w:t>
                      </w:r>
                      <w:r>
                        <w:rPr>
                          <w:sz w:val="18"/>
                          <w:szCs w:val="18"/>
                        </w:rPr>
                        <w:t>Times New Roman</w:t>
                      </w:r>
                    </w:p>
                    <w:p>
                      <w:pPr>
                        <w:rPr>
                          <w:sz w:val="18"/>
                          <w:szCs w:val="18"/>
                        </w:rPr>
                      </w:pPr>
                      <w:r>
                        <w:rPr>
                          <w:rFonts w:hint="eastAsia"/>
                          <w:sz w:val="18"/>
                          <w:szCs w:val="18"/>
                        </w:rPr>
                        <w:t>全文页边距：上下各2.54厘米、左右各3.17厘米。</w:t>
                      </w:r>
                    </w:p>
                    <w:p>
                      <w:pPr>
                        <w:rPr>
                          <w:rFonts w:hint="eastAsia"/>
                          <w:sz w:val="18"/>
                          <w:szCs w:val="18"/>
                        </w:rPr>
                      </w:pPr>
                      <w:r>
                        <w:rPr>
                          <w:rFonts w:hint="eastAsia"/>
                          <w:sz w:val="18"/>
                          <w:szCs w:val="18"/>
                          <w:highlight w:val="yellow"/>
                        </w:rPr>
                        <w:t>阅后删除此文本框</w:t>
                      </w: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eastAsia="黑体"/>
          <w:b/>
          <w:spacing w:val="140"/>
          <w:sz w:val="44"/>
        </w:rPr>
      </w:pPr>
      <w:r>
        <w:rPr>
          <w:rFonts w:hint="eastAsia" w:eastAsia="黑体"/>
          <w:b/>
          <w:spacing w:val="140"/>
          <w:sz w:val="44"/>
        </w:rPr>
        <w:t>成都信息工程大学</w:t>
      </w:r>
    </w:p>
    <w:p>
      <w:pPr>
        <w:jc w:val="center"/>
        <w:rPr>
          <w:rFonts w:eastAsia="黑体"/>
          <w:b/>
          <w:spacing w:val="140"/>
          <w:sz w:val="44"/>
        </w:rPr>
      </w:pPr>
      <w:r>
        <w:rPr>
          <w:rFonts w:hint="eastAsia" w:ascii="宋体" w:hAnsi="宋体"/>
          <w:b/>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2725420</wp:posOffset>
                </wp:positionH>
                <wp:positionV relativeFrom="paragraph">
                  <wp:posOffset>373380</wp:posOffset>
                </wp:positionV>
                <wp:extent cx="1943100" cy="796290"/>
                <wp:effectExtent l="433070" t="100965" r="5080" b="17145"/>
                <wp:wrapNone/>
                <wp:docPr id="15" name="自选图形 4"/>
                <wp:cNvGraphicFramePr/>
                <a:graphic xmlns:a="http://schemas.openxmlformats.org/drawingml/2006/main">
                  <a:graphicData uri="http://schemas.microsoft.com/office/word/2010/wordprocessingShape">
                    <wps:wsp>
                      <wps:cNvSpPr/>
                      <wps:spPr bwMode="auto">
                        <a:xfrm>
                          <a:off x="0" y="0"/>
                          <a:ext cx="1943100" cy="796290"/>
                        </a:xfrm>
                        <a:prstGeom prst="borderCallout2">
                          <a:avLst>
                            <a:gd name="adj1" fmla="val 12412"/>
                            <a:gd name="adj2" fmla="val -3921"/>
                            <a:gd name="adj3" fmla="val 12412"/>
                            <a:gd name="adj4" fmla="val -17449"/>
                            <a:gd name="adj5" fmla="val -12412"/>
                            <a:gd name="adj6" fmla="val -22060"/>
                          </a:avLst>
                        </a:prstGeom>
                        <a:solidFill>
                          <a:srgbClr val="FFFFFF"/>
                        </a:solidFill>
                        <a:ln w="9525">
                          <a:solidFill>
                            <a:srgbClr val="000000"/>
                          </a:solidFill>
                          <a:miter lim="800000"/>
                        </a:ln>
                      </wps:spPr>
                      <wps:txbx>
                        <w:txbxContent>
                          <w:p>
                            <w:pPr>
                              <w:ind w:firstLine="90" w:firstLineChars="50"/>
                              <w:rPr>
                                <w:rFonts w:hint="eastAsia"/>
                                <w:sz w:val="18"/>
                                <w:szCs w:val="18"/>
                              </w:rPr>
                            </w:pPr>
                            <w:r>
                              <w:rPr>
                                <w:rFonts w:hint="eastAsia"/>
                                <w:sz w:val="18"/>
                                <w:szCs w:val="18"/>
                              </w:rPr>
                              <w:t>文字格式：</w:t>
                            </w:r>
                          </w:p>
                          <w:p>
                            <w:pPr>
                              <w:rPr>
                                <w:rFonts w:hint="eastAsia"/>
                                <w:sz w:val="18"/>
                                <w:szCs w:val="18"/>
                              </w:rPr>
                            </w:pPr>
                            <w:r>
                              <w:rPr>
                                <w:rFonts w:hint="eastAsia"/>
                                <w:sz w:val="18"/>
                                <w:szCs w:val="18"/>
                              </w:rPr>
                              <w:t>黑体  二号  加粗，数字和外文字体：</w:t>
                            </w:r>
                            <w:r>
                              <w:rPr>
                                <w:sz w:val="18"/>
                                <w:szCs w:val="18"/>
                              </w:rPr>
                              <w:t>Times New Roman</w:t>
                            </w:r>
                          </w:p>
                          <w:p>
                            <w:pPr>
                              <w:rPr>
                                <w:rFonts w:hint="eastAsia"/>
                                <w:sz w:val="18"/>
                                <w:szCs w:val="18"/>
                              </w:rPr>
                            </w:pPr>
                            <w:r>
                              <w:rPr>
                                <w:rFonts w:hint="eastAsia"/>
                                <w:sz w:val="18"/>
                                <w:szCs w:val="18"/>
                                <w:highlight w:val="yellow"/>
                              </w:rPr>
                              <w:t>阅后删除此文本框</w:t>
                            </w:r>
                          </w:p>
                          <w:p>
                            <w:pPr>
                              <w:ind w:firstLine="90" w:firstLineChars="50"/>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214.6pt;margin-top:29.4pt;height:62.7pt;width:153pt;z-index:251662336;mso-width-relative:page;mso-height-relative:page;" fillcolor="#FFFFFF" filled="t" stroked="t" coordsize="21600,21600" o:gfxdata="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T/ZZHdAAAACgEAAA8AAAAAAAAAAQAgAAAA&#10;IgAAAGRycy9kb3ducmV2LnhtbFBLAQIUABQAAAAIAIdO4kCc8RYCeAIAAD8FAAAOAAAAAAAAAAEA&#10;IAAAACwBAABkcnMvZTJvRG9jLnhtbFBLBQYAAAAABgAGAFkBAAAWBgAAAAA=&#10;" adj="-4765,-2681,-3769,2681,-847,2681">
                <v:fill on="t" focussize="0,0"/>
                <v:stroke color="#000000" miterlimit="8" joinstyle="miter"/>
                <v:imagedata o:title=""/>
                <o:lock v:ext="edit" aspectratio="f"/>
                <v:textbox>
                  <w:txbxContent>
                    <w:p>
                      <w:pPr>
                        <w:ind w:firstLine="90" w:firstLineChars="50"/>
                        <w:rPr>
                          <w:rFonts w:hint="eastAsia"/>
                          <w:sz w:val="18"/>
                          <w:szCs w:val="18"/>
                        </w:rPr>
                      </w:pPr>
                      <w:r>
                        <w:rPr>
                          <w:rFonts w:hint="eastAsia"/>
                          <w:sz w:val="18"/>
                          <w:szCs w:val="18"/>
                        </w:rPr>
                        <w:t>文字格式：</w:t>
                      </w:r>
                    </w:p>
                    <w:p>
                      <w:pPr>
                        <w:rPr>
                          <w:rFonts w:hint="eastAsia"/>
                          <w:sz w:val="18"/>
                          <w:szCs w:val="18"/>
                        </w:rPr>
                      </w:pPr>
                      <w:r>
                        <w:rPr>
                          <w:rFonts w:hint="eastAsia"/>
                          <w:sz w:val="18"/>
                          <w:szCs w:val="18"/>
                        </w:rPr>
                        <w:t>黑体  二号  加粗，数字和外文字体：</w:t>
                      </w:r>
                      <w:r>
                        <w:rPr>
                          <w:sz w:val="18"/>
                          <w:szCs w:val="18"/>
                        </w:rPr>
                        <w:t>Times New Roman</w:t>
                      </w:r>
                    </w:p>
                    <w:p>
                      <w:pPr>
                        <w:rPr>
                          <w:rFonts w:hint="eastAsia"/>
                          <w:sz w:val="18"/>
                          <w:szCs w:val="18"/>
                        </w:rPr>
                      </w:pPr>
                      <w:r>
                        <w:rPr>
                          <w:rFonts w:hint="eastAsia"/>
                          <w:sz w:val="18"/>
                          <w:szCs w:val="18"/>
                          <w:highlight w:val="yellow"/>
                        </w:rPr>
                        <w:t>阅后删除此文本框</w:t>
                      </w:r>
                    </w:p>
                    <w:p>
                      <w:pPr>
                        <w:ind w:firstLine="90" w:firstLineChars="50"/>
                        <w:rPr>
                          <w:rFonts w:hint="eastAsia"/>
                          <w:sz w:val="18"/>
                          <w:szCs w:val="18"/>
                        </w:rPr>
                      </w:pPr>
                    </w:p>
                  </w:txbxContent>
                </v:textbox>
              </v:shape>
            </w:pict>
          </mc:Fallback>
        </mc:AlternateContent>
      </w:r>
      <w:r>
        <w:rPr>
          <w:rFonts w:hint="eastAsia" w:eastAsia="黑体"/>
          <w:b/>
          <w:spacing w:val="140"/>
          <w:sz w:val="44"/>
        </w:rPr>
        <w:t>学位论文</w:t>
      </w: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bCs/>
          <w:sz w:val="32"/>
          <w:szCs w:val="32"/>
        </w:rPr>
      </w:pPr>
      <w:r>
        <w:rPr>
          <w:rFonts w:hint="eastAsia" w:ascii="宋体" w:hAnsi="宋体"/>
          <w:b/>
          <w:bCs/>
          <w:sz w:val="32"/>
          <w:szCs w:val="32"/>
        </w:rPr>
        <w:t>本科毕业设计（论文）结构与内容参考说明</w:t>
      </w:r>
    </w:p>
    <w:p>
      <w:pPr>
        <w:jc w:val="center"/>
        <w:rPr>
          <w:rFonts w:hint="eastAsia" w:ascii="宋体" w:hAnsi="宋体"/>
          <w:b/>
          <w:sz w:val="32"/>
          <w:szCs w:val="32"/>
        </w:rPr>
      </w:pPr>
      <w:r>
        <w:rPr>
          <w:rFonts w:hint="eastAsia" w:ascii="宋体" w:hAnsi="宋体"/>
          <w:b/>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34925</wp:posOffset>
                </wp:positionV>
                <wp:extent cx="1765300" cy="2118995"/>
                <wp:effectExtent l="773430" t="126365" r="13970" b="21590"/>
                <wp:wrapNone/>
                <wp:docPr id="14" name="自选图形 5"/>
                <wp:cNvGraphicFramePr/>
                <a:graphic xmlns:a="http://schemas.openxmlformats.org/drawingml/2006/main">
                  <a:graphicData uri="http://schemas.microsoft.com/office/word/2010/wordprocessingShape">
                    <wps:wsp>
                      <wps:cNvSpPr/>
                      <wps:spPr bwMode="auto">
                        <a:xfrm>
                          <a:off x="0" y="0"/>
                          <a:ext cx="1765300" cy="2118995"/>
                        </a:xfrm>
                        <a:prstGeom prst="borderCallout2">
                          <a:avLst>
                            <a:gd name="adj1" fmla="val 10273"/>
                            <a:gd name="adj2" fmla="val -4315"/>
                            <a:gd name="adj3" fmla="val 10273"/>
                            <a:gd name="adj4" fmla="val -22843"/>
                            <a:gd name="adj5" fmla="val -5808"/>
                            <a:gd name="adj6" fmla="val -43633"/>
                          </a:avLst>
                        </a:prstGeom>
                        <a:solidFill>
                          <a:srgbClr val="FFFFFF"/>
                        </a:solidFill>
                        <a:ln w="9525">
                          <a:solidFill>
                            <a:srgbClr val="000000"/>
                          </a:solidFill>
                          <a:miter lim="800000"/>
                        </a:ln>
                      </wps:spPr>
                      <wps:txbx>
                        <w:txbxContent>
                          <w:p>
                            <w:pPr>
                              <w:ind w:firstLine="90" w:firstLineChars="50"/>
                              <w:rPr>
                                <w:rFonts w:hint="eastAsia"/>
                                <w:sz w:val="18"/>
                                <w:szCs w:val="18"/>
                              </w:rPr>
                            </w:pPr>
                            <w:r>
                              <w:rPr>
                                <w:rFonts w:hint="eastAsia"/>
                                <w:sz w:val="18"/>
                                <w:szCs w:val="18"/>
                              </w:rPr>
                              <w:t>论文题目</w:t>
                            </w:r>
                          </w:p>
                          <w:p>
                            <w:pPr>
                              <w:rPr>
                                <w:rFonts w:hint="default"/>
                                <w:sz w:val="18"/>
                                <w:szCs w:val="18"/>
                                <w:lang w:val="en-US" w:eastAsia="zh-CN"/>
                              </w:rPr>
                            </w:pPr>
                            <w:r>
                              <w:rPr>
                                <w:rFonts w:hint="eastAsia"/>
                                <w:sz w:val="18"/>
                                <w:szCs w:val="18"/>
                              </w:rPr>
                              <w:t>文字格式：</w:t>
                            </w:r>
                            <w:r>
                              <w:rPr>
                                <w:rFonts w:hint="eastAsia"/>
                                <w:sz w:val="18"/>
                                <w:szCs w:val="18"/>
                                <w:highlight w:val="cyan"/>
                              </w:rPr>
                              <w:t>宋体  三号  加粗，</w:t>
                            </w:r>
                            <w:r>
                              <w:rPr>
                                <w:rFonts w:hint="eastAsia"/>
                                <w:sz w:val="18"/>
                                <w:szCs w:val="18"/>
                                <w:highlight w:val="cyan"/>
                                <w:lang w:val="en-US" w:eastAsia="zh-CN"/>
                              </w:rPr>
                              <w:t>1.25倍行距，段前段后0行</w:t>
                            </w:r>
                          </w:p>
                          <w:p>
                            <w:pPr>
                              <w:rPr>
                                <w:sz w:val="18"/>
                                <w:szCs w:val="18"/>
                              </w:rPr>
                            </w:pPr>
                            <w:r>
                              <w:rPr>
                                <w:rFonts w:hint="eastAsia"/>
                                <w:sz w:val="18"/>
                                <w:szCs w:val="18"/>
                              </w:rPr>
                              <w:t>数字和外文字体：</w:t>
                            </w:r>
                            <w:r>
                              <w:rPr>
                                <w:sz w:val="18"/>
                                <w:szCs w:val="18"/>
                              </w:rPr>
                              <w:t>Times New Roman</w:t>
                            </w:r>
                          </w:p>
                          <w:p>
                            <w:pPr>
                              <w:rPr>
                                <w:rFonts w:hint="default" w:eastAsia="宋体"/>
                                <w:sz w:val="18"/>
                                <w:szCs w:val="18"/>
                                <w:highlight w:val="cyan"/>
                                <w:lang w:val="en-US" w:eastAsia="zh-CN"/>
                              </w:rPr>
                            </w:pPr>
                            <w:r>
                              <w:rPr>
                                <w:rFonts w:hint="eastAsia"/>
                                <w:sz w:val="18"/>
                                <w:szCs w:val="18"/>
                                <w:highlight w:val="cyan"/>
                                <w:lang w:eastAsia="zh-CN"/>
                              </w:rPr>
                              <w:t>题目行与学位论文行</w:t>
                            </w:r>
                            <w:r>
                              <w:rPr>
                                <w:rFonts w:hint="eastAsia"/>
                                <w:b/>
                                <w:bCs/>
                                <w:color w:val="FF0000"/>
                                <w:sz w:val="18"/>
                                <w:szCs w:val="18"/>
                                <w:highlight w:val="cyan"/>
                                <w:lang w:eastAsia="zh-CN"/>
                              </w:rPr>
                              <w:t>间隔</w:t>
                            </w:r>
                            <w:r>
                              <w:rPr>
                                <w:rFonts w:hint="eastAsia"/>
                                <w:b/>
                                <w:bCs/>
                                <w:color w:val="FF0000"/>
                                <w:sz w:val="18"/>
                                <w:szCs w:val="18"/>
                                <w:highlight w:val="cyan"/>
                                <w:lang w:val="en-US" w:eastAsia="zh-CN"/>
                              </w:rPr>
                              <w:t>2行</w:t>
                            </w:r>
                            <w:r>
                              <w:rPr>
                                <w:rFonts w:hint="eastAsia"/>
                                <w:sz w:val="18"/>
                                <w:szCs w:val="18"/>
                                <w:highlight w:val="cyan"/>
                                <w:lang w:val="en-US" w:eastAsia="zh-CN"/>
                              </w:rPr>
                              <w:t>；论文题目与学生信息表格</w:t>
                            </w:r>
                            <w:r>
                              <w:rPr>
                                <w:rFonts w:hint="eastAsia"/>
                                <w:b/>
                                <w:bCs/>
                                <w:color w:val="FF0000"/>
                                <w:sz w:val="18"/>
                                <w:szCs w:val="18"/>
                                <w:highlight w:val="cyan"/>
                                <w:lang w:val="en-US" w:eastAsia="zh-CN"/>
                              </w:rPr>
                              <w:t>间隔5行</w:t>
                            </w:r>
                            <w:r>
                              <w:rPr>
                                <w:rFonts w:hint="eastAsia"/>
                                <w:sz w:val="18"/>
                                <w:szCs w:val="18"/>
                                <w:highlight w:val="cyan"/>
                                <w:lang w:val="en-US" w:eastAsia="zh-CN"/>
                              </w:rPr>
                              <w:t>，间隔行均按标题格式 （宋体  三号  加粗，1.25倍行距，段前段后0行）；</w:t>
                            </w:r>
                          </w:p>
                          <w:p>
                            <w:pPr>
                              <w:rPr>
                                <w:rFonts w:hint="eastAsia"/>
                                <w:sz w:val="18"/>
                                <w:szCs w:val="18"/>
                              </w:rPr>
                            </w:pPr>
                            <w:r>
                              <w:rPr>
                                <w:rFonts w:hint="eastAsia"/>
                                <w:sz w:val="18"/>
                                <w:szCs w:val="18"/>
                                <w:highlight w:val="yellow"/>
                              </w:rPr>
                              <w:t>阅后删除此文本框</w:t>
                            </w:r>
                          </w:p>
                          <w:p>
                            <w:pPr>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自选图形 5" o:spid="_x0000_s1026" o:spt="48" type="#_x0000_t48" style="position:absolute;left:0pt;margin-left:333pt;margin-top:2.75pt;height:166.85pt;width:139pt;z-index:251663360;mso-width-relative:page;mso-height-relative:page;" fillcolor="#FFFFFF" filled="t" stroked="t" coordsize="21600,21600" o:gfxdata="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QVajbaAAAACQEAAA8AAAAAAAAAAQAg&#10;AAAAIgAAAGRycy9kb3ducmV2LnhtbFBLAQIUABQAAAAIAIdO4kAZR8hvfgIAAD8FAAAOAAAAAAAA&#10;AAEAIAAAACkBAABkcnMvZTJvRG9jLnhtbFBLBQYAAAAABgAGAFkBAAAZBgAAAAA=&#10;" adj="-9425,-1255,-4934,2219,-932,2219">
                <v:fill on="t" focussize="0,0"/>
                <v:stroke color="#000000" miterlimit="8" joinstyle="miter"/>
                <v:imagedata o:title=""/>
                <o:lock v:ext="edit" aspectratio="f"/>
                <v:textbox>
                  <w:txbxContent>
                    <w:p>
                      <w:pPr>
                        <w:ind w:firstLine="90" w:firstLineChars="50"/>
                        <w:rPr>
                          <w:rFonts w:hint="eastAsia"/>
                          <w:sz w:val="18"/>
                          <w:szCs w:val="18"/>
                        </w:rPr>
                      </w:pPr>
                      <w:r>
                        <w:rPr>
                          <w:rFonts w:hint="eastAsia"/>
                          <w:sz w:val="18"/>
                          <w:szCs w:val="18"/>
                        </w:rPr>
                        <w:t>论文题目</w:t>
                      </w:r>
                    </w:p>
                    <w:p>
                      <w:pPr>
                        <w:rPr>
                          <w:rFonts w:hint="default"/>
                          <w:sz w:val="18"/>
                          <w:szCs w:val="18"/>
                          <w:lang w:val="en-US" w:eastAsia="zh-CN"/>
                        </w:rPr>
                      </w:pPr>
                      <w:r>
                        <w:rPr>
                          <w:rFonts w:hint="eastAsia"/>
                          <w:sz w:val="18"/>
                          <w:szCs w:val="18"/>
                        </w:rPr>
                        <w:t>文字格式：</w:t>
                      </w:r>
                      <w:r>
                        <w:rPr>
                          <w:rFonts w:hint="eastAsia"/>
                          <w:sz w:val="18"/>
                          <w:szCs w:val="18"/>
                          <w:highlight w:val="cyan"/>
                        </w:rPr>
                        <w:t>宋体  三号  加粗，</w:t>
                      </w:r>
                      <w:r>
                        <w:rPr>
                          <w:rFonts w:hint="eastAsia"/>
                          <w:sz w:val="18"/>
                          <w:szCs w:val="18"/>
                          <w:highlight w:val="cyan"/>
                          <w:lang w:val="en-US" w:eastAsia="zh-CN"/>
                        </w:rPr>
                        <w:t>1.25倍行距，段前段后0行</w:t>
                      </w:r>
                    </w:p>
                    <w:p>
                      <w:pPr>
                        <w:rPr>
                          <w:sz w:val="18"/>
                          <w:szCs w:val="18"/>
                        </w:rPr>
                      </w:pPr>
                      <w:r>
                        <w:rPr>
                          <w:rFonts w:hint="eastAsia"/>
                          <w:sz w:val="18"/>
                          <w:szCs w:val="18"/>
                        </w:rPr>
                        <w:t>数字和外文字体：</w:t>
                      </w:r>
                      <w:r>
                        <w:rPr>
                          <w:sz w:val="18"/>
                          <w:szCs w:val="18"/>
                        </w:rPr>
                        <w:t>Times New Roman</w:t>
                      </w:r>
                    </w:p>
                    <w:p>
                      <w:pPr>
                        <w:rPr>
                          <w:rFonts w:hint="default" w:eastAsia="宋体"/>
                          <w:sz w:val="18"/>
                          <w:szCs w:val="18"/>
                          <w:highlight w:val="cyan"/>
                          <w:lang w:val="en-US" w:eastAsia="zh-CN"/>
                        </w:rPr>
                      </w:pPr>
                      <w:r>
                        <w:rPr>
                          <w:rFonts w:hint="eastAsia"/>
                          <w:sz w:val="18"/>
                          <w:szCs w:val="18"/>
                          <w:highlight w:val="cyan"/>
                          <w:lang w:eastAsia="zh-CN"/>
                        </w:rPr>
                        <w:t>题目行与学位论文行</w:t>
                      </w:r>
                      <w:r>
                        <w:rPr>
                          <w:rFonts w:hint="eastAsia"/>
                          <w:b/>
                          <w:bCs/>
                          <w:color w:val="FF0000"/>
                          <w:sz w:val="18"/>
                          <w:szCs w:val="18"/>
                          <w:highlight w:val="cyan"/>
                          <w:lang w:eastAsia="zh-CN"/>
                        </w:rPr>
                        <w:t>间隔</w:t>
                      </w:r>
                      <w:r>
                        <w:rPr>
                          <w:rFonts w:hint="eastAsia"/>
                          <w:b/>
                          <w:bCs/>
                          <w:color w:val="FF0000"/>
                          <w:sz w:val="18"/>
                          <w:szCs w:val="18"/>
                          <w:highlight w:val="cyan"/>
                          <w:lang w:val="en-US" w:eastAsia="zh-CN"/>
                        </w:rPr>
                        <w:t>2行</w:t>
                      </w:r>
                      <w:r>
                        <w:rPr>
                          <w:rFonts w:hint="eastAsia"/>
                          <w:sz w:val="18"/>
                          <w:szCs w:val="18"/>
                          <w:highlight w:val="cyan"/>
                          <w:lang w:val="en-US" w:eastAsia="zh-CN"/>
                        </w:rPr>
                        <w:t>；论文题目与学生信息表格</w:t>
                      </w:r>
                      <w:r>
                        <w:rPr>
                          <w:rFonts w:hint="eastAsia"/>
                          <w:b/>
                          <w:bCs/>
                          <w:color w:val="FF0000"/>
                          <w:sz w:val="18"/>
                          <w:szCs w:val="18"/>
                          <w:highlight w:val="cyan"/>
                          <w:lang w:val="en-US" w:eastAsia="zh-CN"/>
                        </w:rPr>
                        <w:t>间隔5行</w:t>
                      </w:r>
                      <w:r>
                        <w:rPr>
                          <w:rFonts w:hint="eastAsia"/>
                          <w:sz w:val="18"/>
                          <w:szCs w:val="18"/>
                          <w:highlight w:val="cyan"/>
                          <w:lang w:val="en-US" w:eastAsia="zh-CN"/>
                        </w:rPr>
                        <w:t>，间隔行均按标题格式 （宋体  三号  加粗，1.25倍行距，段前段后0行）；</w:t>
                      </w:r>
                    </w:p>
                    <w:p>
                      <w:pPr>
                        <w:rPr>
                          <w:rFonts w:hint="eastAsia"/>
                          <w:sz w:val="18"/>
                          <w:szCs w:val="18"/>
                        </w:rPr>
                      </w:pPr>
                      <w:r>
                        <w:rPr>
                          <w:rFonts w:hint="eastAsia"/>
                          <w:sz w:val="18"/>
                          <w:szCs w:val="18"/>
                          <w:highlight w:val="yellow"/>
                        </w:rPr>
                        <w:t>阅后删除此文本框</w:t>
                      </w:r>
                    </w:p>
                    <w:p>
                      <w:pPr>
                        <w:rPr>
                          <w:rFonts w:hint="eastAsia"/>
                          <w:sz w:val="18"/>
                          <w:szCs w:val="18"/>
                        </w:rPr>
                      </w:pPr>
                    </w:p>
                  </w:txbxContent>
                </v:textbox>
              </v:shape>
            </w:pict>
          </mc:Fallback>
        </mc:AlternateContent>
      </w:r>
      <w:r>
        <w:rPr>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1583690</wp:posOffset>
                </wp:positionH>
                <wp:positionV relativeFrom="paragraph">
                  <wp:posOffset>126365</wp:posOffset>
                </wp:positionV>
                <wp:extent cx="2085340" cy="1089025"/>
                <wp:effectExtent l="0" t="0" r="317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5340" cy="1089025"/>
                        </a:xfrm>
                        <a:prstGeom prst="rect">
                          <a:avLst/>
                        </a:prstGeom>
                        <a:solidFill>
                          <a:srgbClr val="FFFFFF"/>
                        </a:solidFill>
                        <a:ln w="9525">
                          <a:solidFill>
                            <a:srgbClr val="000000"/>
                          </a:solidFill>
                          <a:miter lim="800000"/>
                        </a:ln>
                      </wps:spPr>
                      <wps:txbx>
                        <w:txbxContent>
                          <w:p>
                            <w:pPr>
                              <w:rPr>
                                <w:rFonts w:hint="eastAsia"/>
                                <w:color w:val="FF0000"/>
                              </w:rPr>
                            </w:pPr>
                            <w:r>
                              <w:rPr>
                                <w:rFonts w:hint="eastAsia"/>
                              </w:rPr>
                              <w:t>各学院可根据各专业特点，自行制定各专业的论文结构和内容</w:t>
                            </w:r>
                            <w:r>
                              <w:rPr>
                                <w:rFonts w:hint="eastAsia"/>
                                <w:lang w:eastAsia="zh-CN"/>
                              </w:rPr>
                              <w:t>。</w:t>
                            </w:r>
                            <w:r>
                              <w:rPr>
                                <w:rFonts w:hint="eastAsia"/>
                                <w:sz w:val="18"/>
                                <w:szCs w:val="18"/>
                                <w:highlight w:val="yellow"/>
                              </w:rPr>
                              <w:t>阅后删除此文本框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4.7pt;margin-top:9.95pt;height:85.75pt;width:164.2pt;mso-wrap-distance-bottom:3.6pt;mso-wrap-distance-left:9pt;mso-wrap-distance-right:9pt;mso-wrap-distance-top:3.6pt;z-index:251660288;mso-width-relative:margin;mso-height-relative:margin;mso-width-percent:400;mso-height-percent:200;" fillcolor="#FFFFFF" filled="t" stroked="t" coordsize="21600,21600" o:gfxdata="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IsI+zXAAAACgEAAA8AAAAAAAAAAQAgAAAAIgAAAGRycy9kb3du&#10;cmV2LnhtbFBLAQIUABQAAAAIAIdO4kDj2nTcOQIAAH4EAAAOAAAAAAAAAAEAIAAAACYBAABkcnMv&#10;ZTJvRG9jLnhtbFBLBQYAAAAABgAGAFkBAADRBQAAAAA=&#10;">
                <v:fill on="t" focussize="0,0"/>
                <v:stroke color="#000000" miterlimit="8" joinstyle="miter"/>
                <v:imagedata o:title=""/>
                <o:lock v:ext="edit" aspectratio="f"/>
                <v:textbox style="mso-fit-shape-to-text:t;">
                  <w:txbxContent>
                    <w:p>
                      <w:pPr>
                        <w:rPr>
                          <w:rFonts w:hint="eastAsia"/>
                          <w:color w:val="FF0000"/>
                        </w:rPr>
                      </w:pPr>
                      <w:r>
                        <w:rPr>
                          <w:rFonts w:hint="eastAsia"/>
                        </w:rPr>
                        <w:t>各学院可根据各专业特点，自行制定各专业的论文结构和内容</w:t>
                      </w:r>
                      <w:r>
                        <w:rPr>
                          <w:rFonts w:hint="eastAsia"/>
                          <w:lang w:eastAsia="zh-CN"/>
                        </w:rPr>
                        <w:t>。</w:t>
                      </w:r>
                      <w:r>
                        <w:rPr>
                          <w:rFonts w:hint="eastAsia"/>
                          <w:sz w:val="18"/>
                          <w:szCs w:val="18"/>
                          <w:highlight w:val="yellow"/>
                        </w:rPr>
                        <w:t>阅后删除此文本框</w:t>
                      </w:r>
                    </w:p>
                  </w:txbxContent>
                </v:textbox>
                <w10:wrap type="square"/>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9" w:type="dxa"/>
            <w:tcBorders>
              <w:top w:val="nil"/>
              <w:left w:val="nil"/>
              <w:bottom w:val="nil"/>
              <w:right w:val="nil"/>
            </w:tcBorders>
            <w:vAlign w:val="bottom"/>
          </w:tcPr>
          <w:p>
            <w:pPr>
              <w:jc w:val="distribute"/>
              <w:rPr>
                <w:rFonts w:hint="eastAsia" w:ascii="楷体_GB2312" w:eastAsia="楷体_GB2312"/>
                <w:b/>
                <w:bCs/>
                <w:sz w:val="30"/>
              </w:rPr>
            </w:pPr>
            <w:r>
              <w:rPr>
                <w:rFonts w:hint="eastAsia" w:ascii="楷体_GB2312" w:eastAsia="楷体_GB2312"/>
                <w:b/>
                <w:bCs/>
                <w:sz w:val="30"/>
              </w:rPr>
              <w:t>论文作者姓名：</w:t>
            </w:r>
          </w:p>
        </w:tc>
        <w:tc>
          <w:tcPr>
            <w:tcW w:w="3135" w:type="dxa"/>
            <w:tcBorders>
              <w:top w:val="nil"/>
              <w:left w:val="nil"/>
              <w:right w:val="nil"/>
            </w:tcBorders>
            <w:vAlign w:val="center"/>
          </w:tcPr>
          <w:p>
            <w:pPr>
              <w:jc w:val="center"/>
              <w:rPr>
                <w:rFonts w:hint="eastAsia" w:ascii="楷体_GB2312" w:eastAsia="楷体_GB2312"/>
                <w:b/>
                <w:sz w:val="30"/>
                <w:szCs w:val="30"/>
              </w:rPr>
            </w:pPr>
            <w:r>
              <w:rPr>
                <w:rFonts w:hint="eastAsia" w:ascii="楷体_GB2312" w:eastAsia="楷体_GB2312"/>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9" w:type="dxa"/>
            <w:tcBorders>
              <w:top w:val="nil"/>
              <w:left w:val="nil"/>
              <w:bottom w:val="nil"/>
              <w:right w:val="nil"/>
            </w:tcBorders>
            <w:vAlign w:val="bottom"/>
          </w:tcPr>
          <w:p>
            <w:pPr>
              <w:jc w:val="distribute"/>
              <w:rPr>
                <w:rFonts w:hint="eastAsia" w:ascii="楷体_GB2312" w:eastAsia="楷体_GB2312"/>
                <w:b/>
                <w:bCs/>
                <w:sz w:val="30"/>
              </w:rPr>
            </w:pPr>
            <w:r>
              <w:rPr>
                <w:rFonts w:hint="eastAsia" w:ascii="楷体_GB2312" w:eastAsia="楷体_GB2312"/>
                <w:b/>
                <w:bCs/>
                <w:sz w:val="30"/>
              </w:rPr>
              <w:t>申请学位专业：</w:t>
            </w:r>
          </w:p>
        </w:tc>
        <w:tc>
          <w:tcPr>
            <w:tcW w:w="3135" w:type="dxa"/>
            <w:tcBorders>
              <w:left w:val="nil"/>
              <w:right w:val="nil"/>
            </w:tcBorders>
            <w:vAlign w:val="center"/>
          </w:tcPr>
          <w:p>
            <w:pPr>
              <w:jc w:val="center"/>
              <w:rPr>
                <w:rFonts w:hint="eastAsia" w:ascii="楷体_GB2312" w:eastAsia="楷体_GB2312"/>
                <w:b/>
                <w:sz w:val="30"/>
                <w:szCs w:val="30"/>
              </w:rPr>
            </w:pPr>
            <w:r>
              <w:rPr>
                <w:rFonts w:hint="eastAsia" w:ascii="楷体_GB2312" w:eastAsia="楷体_GB2312"/>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9" w:type="dxa"/>
            <w:tcBorders>
              <w:top w:val="nil"/>
              <w:left w:val="nil"/>
              <w:bottom w:val="nil"/>
              <w:right w:val="nil"/>
            </w:tcBorders>
            <w:vAlign w:val="bottom"/>
          </w:tcPr>
          <w:p>
            <w:pPr>
              <w:jc w:val="distribute"/>
              <w:rPr>
                <w:rFonts w:hint="eastAsia" w:ascii="楷体_GB2312" w:eastAsia="楷体_GB2312"/>
                <w:b/>
                <w:bCs/>
                <w:sz w:val="30"/>
              </w:rPr>
            </w:pPr>
            <w:r>
              <w:rPr>
                <w:rFonts w:hint="eastAsia" w:ascii="楷体_GB2312" w:eastAsia="楷体_GB2312"/>
                <w:b/>
                <w:bCs/>
                <w:sz w:val="30"/>
              </w:rPr>
              <w:t>申请学位类别：</w:t>
            </w:r>
          </w:p>
        </w:tc>
        <w:tc>
          <w:tcPr>
            <w:tcW w:w="3135" w:type="dxa"/>
            <w:tcBorders>
              <w:left w:val="nil"/>
              <w:right w:val="nil"/>
            </w:tcBorders>
            <w:vAlign w:val="center"/>
          </w:tcPr>
          <w:p>
            <w:pPr>
              <w:jc w:val="center"/>
              <w:rPr>
                <w:rFonts w:hint="eastAsia" w:ascii="楷体_GB2312" w:eastAsia="楷体_GB2312"/>
                <w:b/>
                <w:sz w:val="30"/>
                <w:szCs w:val="30"/>
              </w:rPr>
            </w:pPr>
            <w:bookmarkStart w:id="2" w:name="_Toc136592273"/>
            <w:bookmarkStart w:id="3" w:name="_Toc136927405"/>
            <w:bookmarkStart w:id="4" w:name="_Toc136593403"/>
            <w:bookmarkStart w:id="5" w:name="_Toc136593648"/>
            <w:bookmarkStart w:id="6" w:name="_Toc137206716"/>
            <w:bookmarkStart w:id="7" w:name="_Toc137205484"/>
            <w:r>
              <w:rPr>
                <w:rFonts w:hint="eastAsia" w:ascii="楷体_GB2312" w:eastAsia="楷体_GB2312"/>
                <w:b/>
                <w:sz w:val="30"/>
                <w:szCs w:val="30"/>
              </w:rPr>
              <w:t>×××学士</w:t>
            </w:r>
            <w:bookmarkEnd w:id="2"/>
            <w:bookmarkEnd w:id="3"/>
            <w:bookmarkEnd w:id="4"/>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9" w:type="dxa"/>
            <w:tcBorders>
              <w:top w:val="nil"/>
              <w:left w:val="nil"/>
              <w:bottom w:val="nil"/>
              <w:right w:val="nil"/>
            </w:tcBorders>
            <w:vAlign w:val="bottom"/>
          </w:tcPr>
          <w:p>
            <w:pPr>
              <w:jc w:val="distribute"/>
              <w:rPr>
                <w:rFonts w:hint="eastAsia" w:ascii="楷体_GB2312" w:eastAsia="楷体_GB2312"/>
                <w:b/>
                <w:bCs/>
                <w:spacing w:val="-20"/>
                <w:sz w:val="30"/>
                <w:szCs w:val="30"/>
              </w:rPr>
            </w:pPr>
            <w:r>
              <w:rPr>
                <w:rFonts w:hint="eastAsia" w:ascii="楷体_GB2312" w:eastAsia="楷体_GB2312"/>
                <w:b/>
                <w:bCs/>
                <w:spacing w:val="-20"/>
                <w:sz w:val="30"/>
                <w:szCs w:val="30"/>
              </w:rPr>
              <w:t>指导教师姓名（职称）：</w:t>
            </w:r>
          </w:p>
        </w:tc>
        <w:tc>
          <w:tcPr>
            <w:tcW w:w="3135" w:type="dxa"/>
            <w:tcBorders>
              <w:left w:val="nil"/>
              <w:right w:val="nil"/>
            </w:tcBorders>
            <w:vAlign w:val="center"/>
          </w:tcPr>
          <w:p>
            <w:pPr>
              <w:jc w:val="center"/>
              <w:rPr>
                <w:rFonts w:hint="eastAsia" w:ascii="楷体_GB2312" w:eastAsia="楷体_GB2312"/>
                <w:b/>
                <w:sz w:val="30"/>
                <w:szCs w:val="30"/>
              </w:rPr>
            </w:pPr>
            <w:bookmarkStart w:id="8" w:name="_Toc137206717"/>
            <w:bookmarkStart w:id="9" w:name="_Toc136927406"/>
            <w:bookmarkStart w:id="10" w:name="_Toc136592274"/>
            <w:bookmarkStart w:id="11" w:name="_Toc136593649"/>
            <w:bookmarkStart w:id="12" w:name="_Toc136593404"/>
            <w:bookmarkStart w:id="13" w:name="_Toc137205485"/>
            <w:r>
              <w:rPr>
                <w:rFonts w:hint="eastAsia" w:ascii="楷体_GB2312" w:eastAsia="楷体_GB2312"/>
                <w:b/>
                <w:sz w:val="30"/>
                <w:szCs w:val="30"/>
              </w:rPr>
              <w:t>×××（××）</w:t>
            </w:r>
            <w:bookmarkEnd w:id="8"/>
            <w:bookmarkEnd w:id="9"/>
            <w:bookmarkEnd w:id="10"/>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49" w:type="dxa"/>
            <w:tcBorders>
              <w:top w:val="nil"/>
              <w:left w:val="nil"/>
              <w:bottom w:val="nil"/>
              <w:right w:val="nil"/>
            </w:tcBorders>
            <w:vAlign w:val="bottom"/>
          </w:tcPr>
          <w:p>
            <w:pPr>
              <w:spacing w:line="480" w:lineRule="exact"/>
              <w:jc w:val="distribute"/>
              <w:rPr>
                <w:rFonts w:hint="eastAsia" w:ascii="楷体_GB2312" w:eastAsia="楷体_GB2312"/>
                <w:b/>
                <w:bCs/>
                <w:sz w:val="30"/>
              </w:rPr>
            </w:pPr>
            <w:r>
              <w:rPr>
                <w:rFonts w:hint="eastAsia" w:ascii="楷体_GB2312" w:eastAsia="楷体_GB2312"/>
                <w:b/>
                <w:bCs/>
                <w:sz w:val="30"/>
              </w:rPr>
              <w:t>论文提交日期：</w:t>
            </w:r>
          </w:p>
        </w:tc>
        <w:tc>
          <w:tcPr>
            <w:tcW w:w="3135" w:type="dxa"/>
            <w:tcBorders>
              <w:left w:val="nil"/>
              <w:right w:val="nil"/>
            </w:tcBorders>
            <w:vAlign w:val="center"/>
          </w:tcPr>
          <w:p>
            <w:pPr>
              <w:spacing w:line="480" w:lineRule="exact"/>
              <w:jc w:val="center"/>
              <w:rPr>
                <w:rFonts w:eastAsia="楷体_GB2312"/>
                <w:b/>
                <w:bCs/>
                <w:sz w:val="30"/>
              </w:rPr>
            </w:pPr>
            <w:r>
              <w:rPr>
                <w:rFonts w:eastAsia="楷体_GB2312"/>
                <w:b/>
                <w:bCs/>
                <w:sz w:val="30"/>
              </w:rPr>
              <w:t>20</w:t>
            </w:r>
            <w:r>
              <w:rPr>
                <w:rFonts w:hint="eastAsia" w:eastAsia="楷体_GB2312"/>
                <w:b/>
                <w:bCs/>
                <w:sz w:val="30"/>
                <w:lang w:val="en-US" w:eastAsia="zh-CN"/>
              </w:rPr>
              <w:t>22</w:t>
            </w:r>
            <w:r>
              <w:rPr>
                <w:rFonts w:eastAsia="楷体_GB2312"/>
                <w:b/>
                <w:bCs/>
                <w:sz w:val="30"/>
              </w:rPr>
              <w:t>年</w:t>
            </w:r>
            <w:r>
              <w:rPr>
                <w:rFonts w:hint="eastAsia" w:eastAsia="楷体_GB2312"/>
                <w:b/>
                <w:bCs/>
                <w:sz w:val="30"/>
                <w:lang w:val="en-US" w:eastAsia="zh-CN"/>
              </w:rPr>
              <w:t>05</w:t>
            </w:r>
            <w:r>
              <w:rPr>
                <w:rFonts w:eastAsia="楷体_GB2312"/>
                <w:b/>
                <w:bCs/>
                <w:sz w:val="30"/>
              </w:rPr>
              <w:t>月</w:t>
            </w:r>
            <w:r>
              <w:rPr>
                <w:rFonts w:hint="eastAsia" w:eastAsia="楷体_GB2312"/>
                <w:b/>
                <w:bCs/>
                <w:sz w:val="30"/>
                <w:lang w:val="en-US" w:eastAsia="zh-CN"/>
              </w:rPr>
              <w:t>16</w:t>
            </w:r>
            <w:r>
              <w:rPr>
                <w:rFonts w:eastAsia="楷体_GB2312"/>
                <w:b/>
                <w:bCs/>
                <w:sz w:val="30"/>
              </w:rPr>
              <w:t>日</w:t>
            </w:r>
          </w:p>
        </w:tc>
      </w:tr>
    </w:tbl>
    <w:p>
      <w:pPr>
        <w:jc w:val="center"/>
        <w:rPr>
          <w:rFonts w:hint="eastAsia" w:ascii="宋体" w:hAnsi="宋体"/>
          <w:b/>
          <w:sz w:val="32"/>
          <w:szCs w:val="32"/>
        </w:rPr>
      </w:pPr>
      <w:r>
        <w:rPr>
          <w:rFonts w:hint="eastAsia" w:ascii="宋体" w:hAnsi="宋体"/>
          <w:b/>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3973195</wp:posOffset>
                </wp:positionH>
                <wp:positionV relativeFrom="paragraph">
                  <wp:posOffset>121285</wp:posOffset>
                </wp:positionV>
                <wp:extent cx="2103755" cy="1594485"/>
                <wp:effectExtent l="363220" t="246380" r="9525" b="6985"/>
                <wp:wrapNone/>
                <wp:docPr id="13" name="自选图形 6"/>
                <wp:cNvGraphicFramePr/>
                <a:graphic xmlns:a="http://schemas.openxmlformats.org/drawingml/2006/main">
                  <a:graphicData uri="http://schemas.microsoft.com/office/word/2010/wordprocessingShape">
                    <wps:wsp>
                      <wps:cNvSpPr/>
                      <wps:spPr bwMode="auto">
                        <a:xfrm>
                          <a:off x="0" y="0"/>
                          <a:ext cx="2103755" cy="1594485"/>
                        </a:xfrm>
                        <a:prstGeom prst="borderCallout2">
                          <a:avLst>
                            <a:gd name="adj1" fmla="val 12894"/>
                            <a:gd name="adj2" fmla="val -3620"/>
                            <a:gd name="adj3" fmla="val 12894"/>
                            <a:gd name="adj4" fmla="val -13644"/>
                            <a:gd name="adj5" fmla="val -15403"/>
                            <a:gd name="adj6" fmla="val -17056"/>
                          </a:avLst>
                        </a:prstGeom>
                        <a:solidFill>
                          <a:srgbClr val="FFFFFF"/>
                        </a:solidFill>
                        <a:ln w="9525">
                          <a:solidFill>
                            <a:srgbClr val="000000"/>
                          </a:solidFill>
                          <a:miter lim="800000"/>
                        </a:ln>
                      </wps:spPr>
                      <wps:txbx>
                        <w:txbxContent>
                          <w:p>
                            <w:pPr>
                              <w:rPr>
                                <w:rFonts w:hint="eastAsia"/>
                                <w:sz w:val="18"/>
                                <w:szCs w:val="18"/>
                              </w:rPr>
                            </w:pPr>
                            <w:r>
                              <w:rPr>
                                <w:rFonts w:hint="eastAsia"/>
                                <w:sz w:val="18"/>
                                <w:szCs w:val="18"/>
                              </w:rPr>
                              <w:t>文字格式：楷体  小三  加粗，</w:t>
                            </w:r>
                          </w:p>
                          <w:p>
                            <w:pPr>
                              <w:rPr>
                                <w:sz w:val="18"/>
                                <w:szCs w:val="18"/>
                                <w:highlight w:val="cyan"/>
                              </w:rPr>
                            </w:pPr>
                            <w:r>
                              <w:rPr>
                                <w:rFonts w:hint="eastAsia"/>
                                <w:sz w:val="18"/>
                                <w:szCs w:val="18"/>
                                <w:highlight w:val="cyan"/>
                              </w:rPr>
                              <w:t>数字和外文字体：</w:t>
                            </w:r>
                            <w:r>
                              <w:rPr>
                                <w:sz w:val="18"/>
                                <w:szCs w:val="18"/>
                                <w:highlight w:val="cyan"/>
                              </w:rPr>
                              <w:t>Times New Roman</w:t>
                            </w:r>
                          </w:p>
                          <w:p>
                            <w:pPr>
                              <w:rPr>
                                <w:color w:val="FF0000"/>
                                <w:sz w:val="18"/>
                                <w:szCs w:val="18"/>
                              </w:rPr>
                            </w:pPr>
                            <w:r>
                              <w:rPr>
                                <w:rFonts w:hint="eastAsia"/>
                                <w:color w:val="FF0000"/>
                                <w:sz w:val="18"/>
                                <w:szCs w:val="18"/>
                              </w:rPr>
                              <w:t>年4位，月、日各2位</w:t>
                            </w:r>
                          </w:p>
                          <w:p>
                            <w:pPr>
                              <w:rPr>
                                <w:rFonts w:hint="eastAsia"/>
                                <w:sz w:val="18"/>
                                <w:szCs w:val="18"/>
                                <w:highlight w:val="yellow"/>
                              </w:rPr>
                            </w:pPr>
                            <w:r>
                              <w:rPr>
                                <w:rFonts w:hint="eastAsia"/>
                                <w:sz w:val="18"/>
                                <w:szCs w:val="18"/>
                                <w:highlight w:val="yellow"/>
                              </w:rPr>
                              <w:t>阅后删除此文本框</w:t>
                            </w:r>
                          </w:p>
                          <w:p>
                            <w:pPr>
                              <w:rPr>
                                <w:rFonts w:hint="eastAsia"/>
                                <w:sz w:val="18"/>
                                <w:szCs w:val="18"/>
                                <w:highlight w:val="cyan"/>
                                <w:lang w:eastAsia="zh-CN"/>
                              </w:rPr>
                            </w:pPr>
                            <w:r>
                              <w:rPr>
                                <w:rFonts w:hint="eastAsia"/>
                                <w:sz w:val="18"/>
                                <w:szCs w:val="18"/>
                                <w:highlight w:val="cyan"/>
                                <w:lang w:eastAsia="zh-CN"/>
                              </w:rPr>
                              <w:t>职称（）里只写教授或副教授，其他不写也不要（）</w:t>
                            </w:r>
                          </w:p>
                          <w:p>
                            <w:pPr>
                              <w:rPr>
                                <w:rFonts w:hint="default"/>
                                <w:sz w:val="18"/>
                                <w:szCs w:val="18"/>
                                <w:highlight w:val="cyan"/>
                                <w:lang w:val="en-US" w:eastAsia="zh-CN"/>
                              </w:rPr>
                            </w:pPr>
                            <w:r>
                              <w:rPr>
                                <w:rFonts w:hint="eastAsia"/>
                                <w:sz w:val="18"/>
                                <w:szCs w:val="18"/>
                                <w:highlight w:val="cyan"/>
                                <w:lang w:val="en-US" w:eastAsia="zh-CN"/>
                              </w:rPr>
                              <w:t>表与题目行间隔五行（宋体三号1.25倍行距）</w:t>
                            </w:r>
                          </w:p>
                          <w:p>
                            <w:pPr>
                              <w:rPr>
                                <w:rFonts w:hint="eastAsia"/>
                                <w:sz w:val="18"/>
                                <w:szCs w:val="18"/>
                              </w:rPr>
                            </w:pPr>
                          </w:p>
                          <w:p>
                            <w:pPr>
                              <w:ind w:firstLine="90" w:firstLineChars="50"/>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自选图形 6" o:spid="_x0000_s1026" o:spt="48" type="#_x0000_t48" style="position:absolute;left:0pt;margin-left:312.85pt;margin-top:9.55pt;height:125.55pt;width:165.65pt;z-index:251664384;mso-width-relative:page;mso-height-relative:page;" fillcolor="#FFFFFF" filled="t" stroked="t" coordsize="21600,21600" o:gfxdata="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ofek9QAAAAKAQAADwAAAAAAAAABACAAAAAiAAAA&#10;ZHJzL2Rvd25yZXYueG1sUEsBAhQAFAAAAAgAh07iQGMIAzl9AgAAQAUAAA4AAAAAAAAAAQAgAAAA&#10;IwEAAGRycy9lMm9Eb2MueG1sUEsFBgAAAAAGAAYAWQEAABIGAAAAAA==&#10;" adj="-3684,-3327,-2947,2785,-782,2785">
                <v:fill on="t" focussize="0,0"/>
                <v:stroke color="#000000" miterlimit="8" joinstyle="miter"/>
                <v:imagedata o:title=""/>
                <o:lock v:ext="edit" aspectratio="f"/>
                <v:textbox>
                  <w:txbxContent>
                    <w:p>
                      <w:pPr>
                        <w:rPr>
                          <w:rFonts w:hint="eastAsia"/>
                          <w:sz w:val="18"/>
                          <w:szCs w:val="18"/>
                        </w:rPr>
                      </w:pPr>
                      <w:r>
                        <w:rPr>
                          <w:rFonts w:hint="eastAsia"/>
                          <w:sz w:val="18"/>
                          <w:szCs w:val="18"/>
                        </w:rPr>
                        <w:t>文字格式：楷体  小三  加粗，</w:t>
                      </w:r>
                    </w:p>
                    <w:p>
                      <w:pPr>
                        <w:rPr>
                          <w:sz w:val="18"/>
                          <w:szCs w:val="18"/>
                          <w:highlight w:val="cyan"/>
                        </w:rPr>
                      </w:pPr>
                      <w:r>
                        <w:rPr>
                          <w:rFonts w:hint="eastAsia"/>
                          <w:sz w:val="18"/>
                          <w:szCs w:val="18"/>
                          <w:highlight w:val="cyan"/>
                        </w:rPr>
                        <w:t>数字和外文字体：</w:t>
                      </w:r>
                      <w:r>
                        <w:rPr>
                          <w:sz w:val="18"/>
                          <w:szCs w:val="18"/>
                          <w:highlight w:val="cyan"/>
                        </w:rPr>
                        <w:t>Times New Roman</w:t>
                      </w:r>
                    </w:p>
                    <w:p>
                      <w:pPr>
                        <w:rPr>
                          <w:color w:val="FF0000"/>
                          <w:sz w:val="18"/>
                          <w:szCs w:val="18"/>
                        </w:rPr>
                      </w:pPr>
                      <w:r>
                        <w:rPr>
                          <w:rFonts w:hint="eastAsia"/>
                          <w:color w:val="FF0000"/>
                          <w:sz w:val="18"/>
                          <w:szCs w:val="18"/>
                        </w:rPr>
                        <w:t>年4位，月、日各2位</w:t>
                      </w:r>
                    </w:p>
                    <w:p>
                      <w:pPr>
                        <w:rPr>
                          <w:rFonts w:hint="eastAsia"/>
                          <w:sz w:val="18"/>
                          <w:szCs w:val="18"/>
                          <w:highlight w:val="yellow"/>
                        </w:rPr>
                      </w:pPr>
                      <w:r>
                        <w:rPr>
                          <w:rFonts w:hint="eastAsia"/>
                          <w:sz w:val="18"/>
                          <w:szCs w:val="18"/>
                          <w:highlight w:val="yellow"/>
                        </w:rPr>
                        <w:t>阅后删除此文本框</w:t>
                      </w:r>
                    </w:p>
                    <w:p>
                      <w:pPr>
                        <w:rPr>
                          <w:rFonts w:hint="eastAsia"/>
                          <w:sz w:val="18"/>
                          <w:szCs w:val="18"/>
                          <w:highlight w:val="cyan"/>
                          <w:lang w:eastAsia="zh-CN"/>
                        </w:rPr>
                      </w:pPr>
                      <w:r>
                        <w:rPr>
                          <w:rFonts w:hint="eastAsia"/>
                          <w:sz w:val="18"/>
                          <w:szCs w:val="18"/>
                          <w:highlight w:val="cyan"/>
                          <w:lang w:eastAsia="zh-CN"/>
                        </w:rPr>
                        <w:t>职称（）里只写教授或副教授，其他不写也不要（）</w:t>
                      </w:r>
                    </w:p>
                    <w:p>
                      <w:pPr>
                        <w:rPr>
                          <w:rFonts w:hint="default"/>
                          <w:sz w:val="18"/>
                          <w:szCs w:val="18"/>
                          <w:highlight w:val="cyan"/>
                          <w:lang w:val="en-US" w:eastAsia="zh-CN"/>
                        </w:rPr>
                      </w:pPr>
                      <w:r>
                        <w:rPr>
                          <w:rFonts w:hint="eastAsia"/>
                          <w:sz w:val="18"/>
                          <w:szCs w:val="18"/>
                          <w:highlight w:val="cyan"/>
                          <w:lang w:val="en-US" w:eastAsia="zh-CN"/>
                        </w:rPr>
                        <w:t>表与题目行间隔五行（宋体三号1.25倍行距）</w:t>
                      </w:r>
                    </w:p>
                    <w:p>
                      <w:pPr>
                        <w:rPr>
                          <w:rFonts w:hint="eastAsia"/>
                          <w:sz w:val="18"/>
                          <w:szCs w:val="18"/>
                        </w:rPr>
                      </w:pPr>
                    </w:p>
                    <w:p>
                      <w:pPr>
                        <w:ind w:firstLine="90" w:firstLineChars="50"/>
                        <w:rPr>
                          <w:rFonts w:hint="eastAsia"/>
                          <w:sz w:val="18"/>
                          <w:szCs w:val="18"/>
                        </w:rPr>
                      </w:pP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ind w:firstLine="480"/>
        <w:sectPr>
          <w:headerReference r:id="rId5"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type="lines" w:linePitch="326" w:charSpace="0"/>
        </w:sectPr>
      </w:pPr>
    </w:p>
    <w:p>
      <w:pPr>
        <w:pStyle w:val="166"/>
        <w:spacing w:line="300" w:lineRule="auto"/>
      </w:pPr>
      <w:r>
        <w:rPr>
          <w:rFonts w:hint="eastAsia" w:ascii="宋体" w:hAnsi="宋体"/>
          <w:b/>
          <w:sz w:val="32"/>
          <w:szCs w:val="32"/>
        </w:rPr>
        <w:t>论文题目</w:t>
      </w:r>
    </w:p>
    <w:p>
      <w:pPr>
        <w:jc w:val="both"/>
        <w:rPr>
          <w:rFonts w:hint="eastAsia"/>
        </w:rPr>
      </w:pPr>
      <w:r>
        <w:rPr>
          <w:rFonts w:hint="eastAsia" w:ascii="黑体" w:hAnsi="黑体" w:eastAsia="黑体"/>
          <w:b/>
          <w:bCs/>
        </w:rPr>
        <w:t>摘要：</w:t>
      </w:r>
      <w:bookmarkStart w:id="14" w:name="_Hlk68074985"/>
      <w:r>
        <w:rPr>
          <w:rFonts w:hint="eastAsia"/>
        </w:rPr>
        <w:t>摘要是对论文内容不加注释和评论的简短陈述，要求扼要说明研究工作的目的、主要材料和方法、研究结果、结论、科学意义或应用价值等，是一篇具有独立性和完整性的短文。</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pPr>
      <w:r>
        <w:rPr>
          <w:rFonts w:hint="eastAsia"/>
          <w:highlight w:val="cyan"/>
        </w:rPr>
        <w:t>摘要</w:t>
      </w:r>
      <w:r>
        <w:rPr>
          <w:rFonts w:hint="eastAsia"/>
        </w:rPr>
        <w:t>中不宜使用公式、图表以及非公知公用的符号和术语，不标注引用文献编号。</w:t>
      </w:r>
      <w:bookmarkEnd w:id="14"/>
      <w:bookmarkStart w:id="15" w:name="_Hlk68078745"/>
    </w:p>
    <w:p>
      <w:pPr>
        <w:jc w:val="both"/>
        <w:rPr>
          <w:b/>
          <w:bCs/>
          <w:sz w:val="28"/>
          <w:szCs w:val="28"/>
        </w:rPr>
      </w:pPr>
      <w:r>
        <w:rPr>
          <w:rFonts w:hint="eastAsia"/>
          <w:b/>
          <w:bCs/>
          <w:sz w:val="28"/>
          <w:szCs w:val="28"/>
        </w:rPr>
        <w:t>中文摘要格式说明：</w:t>
      </w:r>
    </w:p>
    <w:p>
      <w:pPr>
        <w:numPr>
          <w:ilvl w:val="0"/>
          <w:numId w:val="12"/>
        </w:numPr>
        <w:jc w:val="both"/>
      </w:pPr>
      <w:r>
        <w:rPr>
          <w:rFonts w:hint="eastAsia"/>
          <w:b/>
          <w:bCs/>
        </w:rPr>
        <w:t>论文题目：</w:t>
      </w:r>
      <w:r>
        <w:rPr>
          <w:rFonts w:hint="eastAsia"/>
        </w:rPr>
        <w:t>黑体，三号，</w:t>
      </w:r>
      <w:r>
        <w:rPr>
          <w:rFonts w:hint="eastAsia"/>
          <w:color w:val="FF0000"/>
        </w:rPr>
        <w:t>居中</w:t>
      </w:r>
      <w:r>
        <w:rPr>
          <w:rFonts w:hint="eastAsia"/>
        </w:rPr>
        <w:t>，行距：多倍行距1.25，段前：0行，段后：</w:t>
      </w:r>
      <w:r>
        <w:t>12</w:t>
      </w:r>
      <w:r>
        <w:rPr>
          <w:rFonts w:hint="eastAsia"/>
        </w:rPr>
        <w:t>磅，取消“网格对齐”选项。</w:t>
      </w:r>
    </w:p>
    <w:p>
      <w:pPr>
        <w:numPr>
          <w:ilvl w:val="0"/>
          <w:numId w:val="12"/>
        </w:numPr>
        <w:jc w:val="both"/>
      </w:pPr>
      <w:r>
        <w:rPr>
          <w:rFonts w:hint="eastAsia"/>
          <w:b/>
          <w:bCs/>
        </w:rPr>
        <w:t>摘要标题：</w:t>
      </w:r>
      <w:r>
        <w:rPr>
          <w:rFonts w:hint="eastAsia"/>
        </w:rPr>
        <w:t>“摘要”二字是摘要部分的标题，不可省略；</w:t>
      </w:r>
      <w:r>
        <w:rPr>
          <w:rFonts w:hint="eastAsia"/>
          <w:highlight w:val="yellow"/>
        </w:rPr>
        <w:t>黑体，加粗，小四号，居左，不缩进。</w:t>
      </w:r>
    </w:p>
    <w:p>
      <w:pPr>
        <w:numPr>
          <w:ilvl w:val="0"/>
          <w:numId w:val="12"/>
        </w:numPr>
        <w:jc w:val="both"/>
        <w:rPr>
          <w:rFonts w:hint="eastAsia"/>
          <w:highlight w:val="cyan"/>
        </w:rPr>
      </w:pPr>
      <w:r>
        <w:rPr>
          <w:rFonts w:hint="eastAsia"/>
          <w:b/>
          <w:bCs/>
        </w:rPr>
        <w:t>摘要正文：</w:t>
      </w:r>
      <w:r>
        <w:rPr>
          <w:rFonts w:hint="eastAsia"/>
        </w:rPr>
        <w:t>选用模板中的样式所定义的“正文”，</w:t>
      </w:r>
      <w:r>
        <w:rPr>
          <w:rFonts w:hint="eastAsia"/>
          <w:highlight w:val="cyan"/>
          <w:lang w:eastAsia="zh-CN"/>
        </w:rPr>
        <w:t>从第二段</w:t>
      </w:r>
      <w:r>
        <w:rPr>
          <w:rFonts w:hint="eastAsia"/>
        </w:rPr>
        <w:t>每段落首行缩进2个字符；或者手动设置成每段落首行缩进2个字符，宋体，小四号，行距：多倍行距1.25，段前：0行，段后：0行</w:t>
      </w:r>
      <w:r>
        <w:rPr>
          <w:rFonts w:hint="eastAsia"/>
          <w:lang w:eastAsia="zh-CN"/>
        </w:rPr>
        <w:t>，取消“网格对齐”选项，正文两端对齐。</w:t>
      </w:r>
    </w:p>
    <w:p>
      <w:pPr>
        <w:jc w:val="both"/>
        <w:rPr>
          <w:rFonts w:hint="eastAsia"/>
          <w:highlight w:val="yellow"/>
        </w:rPr>
      </w:pPr>
      <w:r>
        <w:rPr>
          <w:rFonts w:hint="eastAsia"/>
          <w:b/>
          <w:bCs/>
        </w:rPr>
        <w:t>摘要篇幅：</w:t>
      </w:r>
      <w:r>
        <w:rPr>
          <w:rFonts w:hint="eastAsia"/>
        </w:rPr>
        <w:t>以1页为限，字数300-600字左右。</w:t>
      </w:r>
    </w:p>
    <w:bookmarkEnd w:id="15"/>
    <w:p>
      <w:pPr>
        <w:tabs>
          <w:tab w:val="left" w:pos="377"/>
        </w:tabs>
        <w:spacing w:before="326" w:beforeLines="100"/>
        <w:jc w:val="both"/>
        <w:rPr>
          <w:rStyle w:val="152"/>
        </w:rPr>
      </w:pPr>
      <w:r>
        <w:rPr>
          <w:rStyle w:val="147"/>
          <w:rFonts w:hint="eastAsia"/>
          <w:b/>
          <w:bCs/>
        </w:rPr>
        <w:t>关键词：</w:t>
      </w:r>
      <w:r>
        <w:rPr>
          <w:rStyle w:val="152"/>
          <w:rFonts w:hint="eastAsia"/>
          <w:sz w:val="24"/>
          <w:szCs w:val="32"/>
        </w:rPr>
        <w:t>写作规范；排版格式；毕业设计（论文）</w:t>
      </w:r>
    </w:p>
    <w:p>
      <w:pPr>
        <w:ind w:firstLine="480" w:firstLineChars="200"/>
        <w:jc w:val="both"/>
        <w:rPr>
          <w:rFonts w:hint="eastAsia"/>
          <w:highlight w:val="yellow"/>
        </w:rPr>
      </w:pPr>
      <w:bookmarkStart w:id="16" w:name="_Hlk68075475"/>
    </w:p>
    <w:bookmarkEnd w:id="16"/>
    <w:p>
      <w:pPr>
        <w:jc w:val="both"/>
        <w:rPr>
          <w:b/>
          <w:bCs/>
          <w:sz w:val="28"/>
          <w:szCs w:val="28"/>
        </w:rPr>
      </w:pPr>
      <w:r>
        <w:rPr>
          <w:rFonts w:hint="eastAsia"/>
          <w:b/>
          <w:bCs/>
          <w:sz w:val="28"/>
          <w:szCs w:val="28"/>
        </w:rPr>
        <w:t>中文关键词格式说明：</w:t>
      </w:r>
    </w:p>
    <w:p>
      <w:pPr>
        <w:numPr>
          <w:ilvl w:val="0"/>
          <w:numId w:val="13"/>
        </w:numPr>
        <w:jc w:val="both"/>
        <w:rPr>
          <w:highlight w:val="yellow"/>
        </w:rPr>
      </w:pPr>
      <w:r>
        <w:rPr>
          <w:rFonts w:hint="eastAsia"/>
          <w:b/>
          <w:bCs/>
        </w:rPr>
        <w:t>“关键词”</w:t>
      </w:r>
      <w:r>
        <w:rPr>
          <w:rFonts w:hint="eastAsia"/>
          <w:b/>
          <w:bCs/>
          <w:highlight w:val="yellow"/>
        </w:rPr>
        <w:t>段落格式：</w:t>
      </w:r>
      <w:r>
        <w:rPr>
          <w:rFonts w:hint="eastAsia"/>
          <w:b/>
          <w:bCs/>
          <w:color w:val="FF0000"/>
          <w:highlight w:val="yellow"/>
        </w:rPr>
        <w:t>居左</w:t>
      </w:r>
      <w:r>
        <w:rPr>
          <w:rFonts w:hint="eastAsia"/>
          <w:highlight w:val="yellow"/>
        </w:rPr>
        <w:t>不缩进，黑体，加粗，小四号。</w:t>
      </w:r>
    </w:p>
    <w:p>
      <w:pPr>
        <w:numPr>
          <w:ilvl w:val="0"/>
          <w:numId w:val="13"/>
        </w:numPr>
        <w:jc w:val="both"/>
        <w:rPr>
          <w:highlight w:val="yellow"/>
        </w:rPr>
      </w:pPr>
      <w:r>
        <w:rPr>
          <w:rFonts w:hint="eastAsia"/>
          <w:b/>
          <w:bCs/>
          <w:highlight w:val="yellow"/>
        </w:rPr>
        <w:t>具体关键词：</w:t>
      </w:r>
      <w:r>
        <w:rPr>
          <w:highlight w:val="yellow"/>
        </w:rPr>
        <w:t>3-5</w:t>
      </w:r>
      <w:r>
        <w:rPr>
          <w:rFonts w:hint="eastAsia"/>
          <w:highlight w:val="yellow"/>
        </w:rPr>
        <w:t>个；用分号“；”（中文）间隔，宋体，小四号，行距：</w:t>
      </w:r>
      <w:r>
        <w:rPr>
          <w:rFonts w:hint="eastAsia"/>
        </w:rPr>
        <w:t>多倍行距1.25</w:t>
      </w:r>
      <w:r>
        <w:rPr>
          <w:rFonts w:hint="eastAsia"/>
          <w:highlight w:val="yellow"/>
        </w:rPr>
        <w:t>，段前：</w:t>
      </w:r>
      <w:r>
        <w:rPr>
          <w:highlight w:val="yellow"/>
        </w:rPr>
        <w:t>1</w:t>
      </w:r>
      <w:r>
        <w:rPr>
          <w:rFonts w:hint="eastAsia"/>
          <w:highlight w:val="yellow"/>
        </w:rPr>
        <w:t>行</w:t>
      </w:r>
      <w:r>
        <w:rPr>
          <w:rFonts w:hint="eastAsia"/>
          <w:highlight w:val="yellow"/>
          <w:lang w:eastAsia="zh-CN"/>
        </w:rPr>
        <w:t>（</w:t>
      </w:r>
      <w:r>
        <w:rPr>
          <w:rFonts w:hint="eastAsia"/>
          <w:sz w:val="24"/>
          <w:szCs w:val="24"/>
          <w:highlight w:val="cyan"/>
          <w:lang w:val="en-US" w:eastAsia="zh-CN"/>
        </w:rPr>
        <w:t>不要在摘要正文后插入空行</w:t>
      </w:r>
      <w:r>
        <w:rPr>
          <w:rFonts w:hint="eastAsia"/>
          <w:highlight w:val="yellow"/>
          <w:lang w:eastAsia="zh-CN"/>
        </w:rPr>
        <w:t>）</w:t>
      </w:r>
      <w:r>
        <w:rPr>
          <w:rFonts w:hint="eastAsia"/>
          <w:highlight w:val="yellow"/>
        </w:rPr>
        <w:t>，段后：</w:t>
      </w:r>
      <w:r>
        <w:rPr>
          <w:highlight w:val="yellow"/>
        </w:rPr>
        <w:t>0</w:t>
      </w:r>
      <w:r>
        <w:rPr>
          <w:rFonts w:hint="eastAsia"/>
          <w:highlight w:val="yellow"/>
        </w:rPr>
        <w:t>行</w:t>
      </w:r>
      <w:r>
        <w:rPr>
          <w:rFonts w:hint="eastAsia"/>
          <w:highlight w:val="yellow"/>
          <w:lang w:eastAsia="zh-CN"/>
        </w:rPr>
        <w:t>，取消“网格对齐”选项，正文两端对齐</w:t>
      </w:r>
      <w:r>
        <w:rPr>
          <w:rFonts w:hint="eastAsia"/>
          <w:highlight w:val="yellow"/>
        </w:rPr>
        <w:t>。</w:t>
      </w:r>
    </w:p>
    <w:p>
      <w:pPr>
        <w:numPr>
          <w:ilvl w:val="0"/>
          <w:numId w:val="13"/>
        </w:numPr>
        <w:jc w:val="both"/>
      </w:pPr>
      <w:r>
        <w:rPr>
          <w:rFonts w:hint="eastAsia"/>
        </w:rPr>
        <w:t>关键词是供检索用的主题词条，应采用能覆盖论文主要内容的通用技术词条（参照相应的技术术语标准），一般列</w:t>
      </w:r>
      <w:r>
        <w:t>3</w:t>
      </w:r>
      <w:r>
        <w:rPr>
          <w:rFonts w:hint="eastAsia"/>
        </w:rPr>
        <w:t>～</w:t>
      </w:r>
      <w:r>
        <w:t>5</w:t>
      </w:r>
      <w:r>
        <w:rPr>
          <w:rFonts w:hint="eastAsia"/>
        </w:rPr>
        <w:t>个，按词条的外延层次从大到小排列，应在摘要中出现。</w:t>
      </w:r>
    </w:p>
    <w:p>
      <w:pPr>
        <w:tabs>
          <w:tab w:val="left" w:pos="377"/>
        </w:tabs>
        <w:spacing w:before="326" w:beforeLines="100"/>
        <w:ind w:firstLine="420"/>
        <w:rPr>
          <w:rStyle w:val="152"/>
          <w:rFonts w:ascii="宋体" w:cs="宋体"/>
          <w:bCs/>
          <w:szCs w:val="21"/>
        </w:rPr>
      </w:pPr>
    </w:p>
    <w:p>
      <w:pPr>
        <w:tabs>
          <w:tab w:val="left" w:pos="377"/>
        </w:tabs>
        <w:spacing w:before="326" w:beforeLines="100"/>
        <w:ind w:firstLine="420"/>
        <w:rPr>
          <w:rStyle w:val="152"/>
          <w:rFonts w:ascii="宋体" w:cs="宋体"/>
          <w:bCs/>
          <w:szCs w:val="21"/>
        </w:rPr>
      </w:pPr>
    </w:p>
    <w:p>
      <w:pPr>
        <w:tabs>
          <w:tab w:val="left" w:pos="377"/>
        </w:tabs>
        <w:spacing w:before="326" w:beforeLines="100"/>
        <w:ind w:firstLine="420"/>
        <w:rPr>
          <w:rStyle w:val="152"/>
          <w:rFonts w:ascii="宋体" w:cs="宋体"/>
          <w:bCs/>
          <w:szCs w:val="21"/>
        </w:rPr>
      </w:pPr>
    </w:p>
    <w:p>
      <w:pPr>
        <w:spacing w:line="360" w:lineRule="auto"/>
        <w:ind w:firstLine="480"/>
        <w:rPr>
          <w:rFonts w:ascii="黑体" w:hAnsi="黑体" w:eastAsia="黑体" w:cs="黑体"/>
          <w:sz w:val="30"/>
          <w:szCs w:val="30"/>
        </w:rPr>
      </w:pPr>
    </w:p>
    <w:p>
      <w:pPr>
        <w:spacing w:line="360" w:lineRule="auto"/>
        <w:ind w:firstLine="600"/>
        <w:rPr>
          <w:rFonts w:ascii="黑体" w:hAnsi="黑体" w:eastAsia="黑体" w:cs="黑体"/>
          <w:sz w:val="30"/>
          <w:szCs w:val="30"/>
        </w:rPr>
        <w:sectPr>
          <w:footerReference r:id="rId6" w:type="default"/>
          <w:pgSz w:w="11906" w:h="16838"/>
          <w:pgMar w:top="1440" w:right="1797" w:bottom="1440" w:left="1797" w:header="851" w:footer="851" w:gutter="0"/>
          <w:pgBorders>
            <w:top w:val="none" w:sz="0" w:space="0"/>
            <w:left w:val="none" w:sz="0" w:space="0"/>
            <w:bottom w:val="none" w:sz="0" w:space="0"/>
            <w:right w:val="none" w:sz="0" w:space="0"/>
          </w:pgBorders>
          <w:pgNumType w:fmt="upperRoman" w:start="1"/>
          <w:cols w:space="720" w:num="1"/>
          <w:docGrid w:type="lines" w:linePitch="326" w:charSpace="0"/>
        </w:sectPr>
      </w:pPr>
    </w:p>
    <w:p>
      <w:pPr>
        <w:spacing w:after="240"/>
        <w:jc w:val="center"/>
        <w:rPr>
          <w:rFonts w:hint="eastAsia"/>
          <w:b/>
          <w:sz w:val="32"/>
          <w:szCs w:val="32"/>
        </w:rPr>
      </w:pPr>
      <w:r>
        <w:rPr>
          <w:rFonts w:ascii="宋体" w:cs="宋体"/>
          <w:bCs/>
          <w:sz w:val="21"/>
          <w:szCs w:val="21"/>
          <w:lang w:val="en-US" w:eastAsia="zh-CN"/>
        </w:rPr>
        <mc:AlternateContent>
          <mc:Choice Requires="wps">
            <w:drawing>
              <wp:anchor distT="0" distB="0" distL="114300" distR="114300" simplePos="0" relativeHeight="251668480" behindDoc="0" locked="0" layoutInCell="1" allowOverlap="1">
                <wp:simplePos x="0" y="0"/>
                <wp:positionH relativeFrom="column">
                  <wp:posOffset>2602230</wp:posOffset>
                </wp:positionH>
                <wp:positionV relativeFrom="paragraph">
                  <wp:posOffset>-13970</wp:posOffset>
                </wp:positionV>
                <wp:extent cx="3524250" cy="1057275"/>
                <wp:effectExtent l="9525" t="11430" r="9525" b="579120"/>
                <wp:wrapNone/>
                <wp:docPr id="12" name="自选图形 18"/>
                <wp:cNvGraphicFramePr/>
                <a:graphic xmlns:a="http://schemas.openxmlformats.org/drawingml/2006/main">
                  <a:graphicData uri="http://schemas.microsoft.com/office/word/2010/wordprocessingShape">
                    <wps:wsp>
                      <wps:cNvSpPr>
                        <a:spLocks noChangeArrowheads="1"/>
                      </wps:cNvSpPr>
                      <wps:spPr bwMode="auto">
                        <a:xfrm>
                          <a:off x="0" y="0"/>
                          <a:ext cx="3524250" cy="1057275"/>
                        </a:xfrm>
                        <a:prstGeom prst="wedgeRoundRectCallout">
                          <a:avLst>
                            <a:gd name="adj1" fmla="val -38505"/>
                            <a:gd name="adj2" fmla="val 102593"/>
                            <a:gd name="adj3" fmla="val 16667"/>
                          </a:avLst>
                        </a:prstGeom>
                        <a:solidFill>
                          <a:srgbClr val="FFFFFF"/>
                        </a:solidFill>
                        <a:ln w="9525">
                          <a:solidFill>
                            <a:srgbClr val="0033CC"/>
                          </a:solidFill>
                          <a:miter lim="800000"/>
                        </a:ln>
                      </wps:spPr>
                      <wps:txbx>
                        <w:txbxContent>
                          <w:p>
                            <w:pPr>
                              <w:rPr>
                                <w:color w:val="000080"/>
                                <w:sz w:val="22"/>
                              </w:rPr>
                            </w:pPr>
                            <w:r>
                              <w:rPr>
                                <w:rFonts w:hint="eastAsia"/>
                                <w:color w:val="000080"/>
                                <w:sz w:val="22"/>
                              </w:rPr>
                              <w:t>注：</w:t>
                            </w:r>
                            <w:r>
                              <w:rPr>
                                <w:rFonts w:hint="eastAsia"/>
                                <w:color w:val="000080"/>
                                <w:sz w:val="22"/>
                                <w:highlight w:val="cyan"/>
                              </w:rPr>
                              <w:t>摘要（中英文）、目录页码用罗马数字（</w:t>
                            </w:r>
                            <w:r>
                              <w:rPr>
                                <w:color w:val="000080"/>
                                <w:sz w:val="22"/>
                                <w:highlight w:val="cyan"/>
                              </w:rPr>
                              <w:t>I</w:t>
                            </w:r>
                            <w:r>
                              <w:rPr>
                                <w:rFonts w:hint="eastAsia"/>
                                <w:color w:val="000080"/>
                                <w:sz w:val="22"/>
                                <w:highlight w:val="cyan"/>
                              </w:rPr>
                              <w:t>、</w:t>
                            </w:r>
                            <w:r>
                              <w:rPr>
                                <w:color w:val="000080"/>
                                <w:sz w:val="22"/>
                                <w:highlight w:val="cyan"/>
                              </w:rPr>
                              <w:t>II</w:t>
                            </w:r>
                            <w:r>
                              <w:rPr>
                                <w:rFonts w:hint="eastAsia"/>
                                <w:color w:val="000080"/>
                                <w:sz w:val="22"/>
                                <w:highlight w:val="cyan"/>
                              </w:rPr>
                              <w:t>…）编排，</w:t>
                            </w:r>
                            <w:r>
                              <w:rPr>
                                <w:rFonts w:hint="eastAsia"/>
                                <w:color w:val="FF0000"/>
                                <w:sz w:val="22"/>
                                <w:highlight w:val="none"/>
                              </w:rPr>
                              <w:t>正文以后页码用阿拉伯数字（</w:t>
                            </w:r>
                            <w:r>
                              <w:rPr>
                                <w:color w:val="FF0000"/>
                                <w:sz w:val="22"/>
                                <w:highlight w:val="none"/>
                              </w:rPr>
                              <w:t>1</w:t>
                            </w:r>
                            <w:r>
                              <w:rPr>
                                <w:rFonts w:hint="eastAsia"/>
                                <w:color w:val="FF0000"/>
                                <w:sz w:val="22"/>
                                <w:highlight w:val="none"/>
                              </w:rPr>
                              <w:t>、</w:t>
                            </w:r>
                            <w:r>
                              <w:rPr>
                                <w:color w:val="FF0000"/>
                                <w:sz w:val="22"/>
                                <w:highlight w:val="none"/>
                              </w:rPr>
                              <w:t>2</w:t>
                            </w:r>
                            <w:r>
                              <w:rPr>
                                <w:rFonts w:hint="eastAsia"/>
                                <w:color w:val="FF0000"/>
                                <w:sz w:val="22"/>
                                <w:highlight w:val="none"/>
                              </w:rPr>
                              <w:t>…）编排</w:t>
                            </w:r>
                            <w:r>
                              <w:rPr>
                                <w:rFonts w:hint="eastAsia"/>
                                <w:color w:val="000080"/>
                                <w:sz w:val="22"/>
                              </w:rPr>
                              <w:t>，居中，</w:t>
                            </w:r>
                            <w:r>
                              <w:rPr>
                                <w:color w:val="000080"/>
                                <w:sz w:val="22"/>
                              </w:rPr>
                              <w:t>Times New Roman</w:t>
                            </w:r>
                            <w:r>
                              <w:rPr>
                                <w:rFonts w:hint="eastAsia"/>
                                <w:color w:val="000080"/>
                                <w:sz w:val="22"/>
                              </w:rPr>
                              <w:t>小五号字体。</w:t>
                            </w:r>
                          </w:p>
                          <w:p>
                            <w:r>
                              <w:rPr>
                                <w:rFonts w:hint="eastAsia"/>
                                <w:color w:val="000080"/>
                                <w:sz w:val="22"/>
                                <w:highlight w:val="yellow"/>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自选图形 18" o:spid="_x0000_s1026" o:spt="62" type="#_x0000_t62" style="position:absolute;left:0pt;margin-left:204.9pt;margin-top:-1.1pt;height:83.25pt;width:277.5pt;z-index:251668480;mso-width-relative:page;mso-height-relative:page;" fillcolor="#FFFFFF" filled="t" stroked="t" coordsize="21600,21600" o:gfxdata="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Hn8wo2wAAAAoBAAAP&#10;AAAAAAAAAAEAIAAAACIAAABkcnMvZG93bnJldi54bWxQSwECFAAUAAAACACHTuJANm9pg4cCAAAL&#10;BQAADgAAAAAAAAABACAAAAAqAQAAZHJzL2Uyb0RvYy54bWxQSwUGAAAAAAYABgBZAQAAIwYAAAAA&#10;" adj="2483,32960,14400">
                <v:fill on="t" focussize="0,0"/>
                <v:stroke color="#0033CC" miterlimit="8" joinstyle="miter"/>
                <v:imagedata o:title=""/>
                <o:lock v:ext="edit" aspectratio="f"/>
                <v:textbox>
                  <w:txbxContent>
                    <w:p>
                      <w:pPr>
                        <w:rPr>
                          <w:color w:val="000080"/>
                          <w:sz w:val="22"/>
                        </w:rPr>
                      </w:pPr>
                      <w:r>
                        <w:rPr>
                          <w:rFonts w:hint="eastAsia"/>
                          <w:color w:val="000080"/>
                          <w:sz w:val="22"/>
                        </w:rPr>
                        <w:t>注：</w:t>
                      </w:r>
                      <w:r>
                        <w:rPr>
                          <w:rFonts w:hint="eastAsia"/>
                          <w:color w:val="000080"/>
                          <w:sz w:val="22"/>
                          <w:highlight w:val="cyan"/>
                        </w:rPr>
                        <w:t>摘要（中英文）、目录页码用罗马数字（</w:t>
                      </w:r>
                      <w:r>
                        <w:rPr>
                          <w:color w:val="000080"/>
                          <w:sz w:val="22"/>
                          <w:highlight w:val="cyan"/>
                        </w:rPr>
                        <w:t>I</w:t>
                      </w:r>
                      <w:r>
                        <w:rPr>
                          <w:rFonts w:hint="eastAsia"/>
                          <w:color w:val="000080"/>
                          <w:sz w:val="22"/>
                          <w:highlight w:val="cyan"/>
                        </w:rPr>
                        <w:t>、</w:t>
                      </w:r>
                      <w:r>
                        <w:rPr>
                          <w:color w:val="000080"/>
                          <w:sz w:val="22"/>
                          <w:highlight w:val="cyan"/>
                        </w:rPr>
                        <w:t>II</w:t>
                      </w:r>
                      <w:r>
                        <w:rPr>
                          <w:rFonts w:hint="eastAsia"/>
                          <w:color w:val="000080"/>
                          <w:sz w:val="22"/>
                          <w:highlight w:val="cyan"/>
                        </w:rPr>
                        <w:t>…）编排，</w:t>
                      </w:r>
                      <w:r>
                        <w:rPr>
                          <w:rFonts w:hint="eastAsia"/>
                          <w:color w:val="FF0000"/>
                          <w:sz w:val="22"/>
                          <w:highlight w:val="none"/>
                        </w:rPr>
                        <w:t>正文以后页码用阿拉伯数字（</w:t>
                      </w:r>
                      <w:r>
                        <w:rPr>
                          <w:color w:val="FF0000"/>
                          <w:sz w:val="22"/>
                          <w:highlight w:val="none"/>
                        </w:rPr>
                        <w:t>1</w:t>
                      </w:r>
                      <w:r>
                        <w:rPr>
                          <w:rFonts w:hint="eastAsia"/>
                          <w:color w:val="FF0000"/>
                          <w:sz w:val="22"/>
                          <w:highlight w:val="none"/>
                        </w:rPr>
                        <w:t>、</w:t>
                      </w:r>
                      <w:r>
                        <w:rPr>
                          <w:color w:val="FF0000"/>
                          <w:sz w:val="22"/>
                          <w:highlight w:val="none"/>
                        </w:rPr>
                        <w:t>2</w:t>
                      </w:r>
                      <w:r>
                        <w:rPr>
                          <w:rFonts w:hint="eastAsia"/>
                          <w:color w:val="FF0000"/>
                          <w:sz w:val="22"/>
                          <w:highlight w:val="none"/>
                        </w:rPr>
                        <w:t>…）编排</w:t>
                      </w:r>
                      <w:r>
                        <w:rPr>
                          <w:rFonts w:hint="eastAsia"/>
                          <w:color w:val="000080"/>
                          <w:sz w:val="22"/>
                        </w:rPr>
                        <w:t>，居中，</w:t>
                      </w:r>
                      <w:r>
                        <w:rPr>
                          <w:color w:val="000080"/>
                          <w:sz w:val="22"/>
                        </w:rPr>
                        <w:t>Times New Roman</w:t>
                      </w:r>
                      <w:r>
                        <w:rPr>
                          <w:rFonts w:hint="eastAsia"/>
                          <w:color w:val="000080"/>
                          <w:sz w:val="22"/>
                        </w:rPr>
                        <w:t>小五号字体。</w:t>
                      </w:r>
                    </w:p>
                    <w:p>
                      <w:r>
                        <w:rPr>
                          <w:rFonts w:hint="eastAsia"/>
                          <w:color w:val="000080"/>
                          <w:sz w:val="22"/>
                          <w:highlight w:val="yellow"/>
                          <w:u w:val="double"/>
                        </w:rPr>
                        <w:t>阅后删除此文本框。</w:t>
                      </w:r>
                    </w:p>
                    <w:p/>
                  </w:txbxContent>
                </v:textbox>
              </v:shape>
            </w:pict>
          </mc:Fallback>
        </mc:AlternateContent>
      </w:r>
      <w:r>
        <w:rPr>
          <w:b/>
          <w:sz w:val="32"/>
          <w:szCs w:val="32"/>
        </w:rPr>
        <w:t xml:space="preserve"> Paper topics</w:t>
      </w:r>
    </w:p>
    <w:p>
      <w:pPr>
        <w:jc w:val="both"/>
      </w:pPr>
      <w:r>
        <w:rPr>
          <w:rFonts w:eastAsia="黑体"/>
          <w:b/>
          <w:bCs/>
        </w:rPr>
        <w:t>Abstract:</w:t>
      </w:r>
      <w:r>
        <w:t xml:space="preserve"> The abstract is a short statement without annotations and comments on the content of the paper, requiring a brief description of the purpose of the research work, main materials and methods, research results, conclusions, scientific significance or application value, etc. It is an independent and complete short essay . </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pPr>
      <w:r>
        <w:rPr>
          <w:highlight w:val="cyan"/>
        </w:rPr>
        <w:t xml:space="preserve">It </w:t>
      </w:r>
      <w:r>
        <w:t>is not advisable to use formulas, diagrams, symbols and terms that are not publicly known and used in the abstract, and do not mark the reference number.</w:t>
      </w:r>
    </w:p>
    <w:p>
      <w:pPr>
        <w:jc w:val="both"/>
        <w:rPr>
          <w:b/>
          <w:bCs/>
          <w:sz w:val="28"/>
          <w:szCs w:val="28"/>
        </w:rPr>
      </w:pPr>
      <w:r>
        <w:rPr>
          <w:rFonts w:hint="eastAsia"/>
          <w:b/>
          <w:bCs/>
          <w:sz w:val="28"/>
          <w:szCs w:val="28"/>
        </w:rPr>
        <w:t>英文摘要格式说明：</w:t>
      </w:r>
    </w:p>
    <w:p>
      <w:pPr>
        <w:numPr>
          <w:ilvl w:val="0"/>
          <w:numId w:val="12"/>
        </w:numPr>
        <w:jc w:val="both"/>
      </w:pPr>
      <w:r>
        <w:rPr>
          <w:rFonts w:hint="eastAsia"/>
          <w:b/>
          <w:bCs/>
        </w:rPr>
        <w:t>摘要标题：</w:t>
      </w:r>
      <w:r>
        <w:t>Times New Roman</w:t>
      </w:r>
      <w:r>
        <w:rPr>
          <w:rFonts w:hint="eastAsia"/>
        </w:rPr>
        <w:t>，三号，</w:t>
      </w:r>
      <w:r>
        <w:rPr>
          <w:rFonts w:hint="eastAsia"/>
          <w:color w:val="FF0000"/>
        </w:rPr>
        <w:t>居中</w:t>
      </w:r>
      <w:r>
        <w:rPr>
          <w:rFonts w:hint="eastAsia"/>
        </w:rPr>
        <w:t>，行距：多倍行距1.25，段前：0行，段后：12磅，取消“网格对齐”选项。</w:t>
      </w:r>
    </w:p>
    <w:p>
      <w:pPr>
        <w:numPr>
          <w:ilvl w:val="0"/>
          <w:numId w:val="12"/>
        </w:numPr>
        <w:jc w:val="both"/>
      </w:pPr>
      <w:r>
        <w:rPr>
          <w:rFonts w:hint="eastAsia"/>
          <w:b/>
          <w:bCs/>
        </w:rPr>
        <w:t>摘要小标题：</w:t>
      </w:r>
      <w:r>
        <w:rPr>
          <w:rFonts w:hint="eastAsia"/>
        </w:rPr>
        <w:t>“</w:t>
      </w:r>
      <w:r>
        <w:t>Abstract</w:t>
      </w:r>
      <w:r>
        <w:rPr>
          <w:rFonts w:hint="eastAsia"/>
        </w:rPr>
        <w:t>”二字是摘要部分的标题，不可省略；</w:t>
      </w:r>
      <w:r>
        <w:t>Times New Roman</w:t>
      </w:r>
      <w:r>
        <w:rPr>
          <w:rFonts w:hint="eastAsia"/>
          <w:highlight w:val="yellow"/>
        </w:rPr>
        <w:t>小四号，居左，不缩进。</w:t>
      </w:r>
    </w:p>
    <w:p>
      <w:pPr>
        <w:numPr>
          <w:ilvl w:val="0"/>
          <w:numId w:val="12"/>
        </w:numPr>
        <w:jc w:val="both"/>
        <w:rPr>
          <w:rFonts w:hint="eastAsia"/>
        </w:rPr>
      </w:pPr>
      <w:r>
        <w:rPr>
          <w:rFonts w:hint="eastAsia"/>
          <w:b/>
          <w:bCs/>
        </w:rPr>
        <w:t>摘要正文：</w:t>
      </w:r>
      <w:r>
        <w:rPr>
          <w:rFonts w:hint="eastAsia"/>
        </w:rPr>
        <w:t>要求用英文书写，内容应与“中文摘要”对应；使用第三人称，最好采用现在时态编写；</w:t>
      </w:r>
      <w:r>
        <w:t>Times New Roman</w:t>
      </w:r>
      <w:r>
        <w:rPr>
          <w:rFonts w:hint="eastAsia"/>
        </w:rPr>
        <w:t>，小四号，行距：多倍行距1.25，段前：0行，段后：0行</w:t>
      </w:r>
      <w:r>
        <w:rPr>
          <w:rFonts w:hint="eastAsia"/>
          <w:lang w:eastAsia="zh-CN"/>
        </w:rPr>
        <w:t>，取消“网格对齐”选项，正文两端对齐</w:t>
      </w:r>
      <w:r>
        <w:rPr>
          <w:rFonts w:hint="eastAsia"/>
        </w:rPr>
        <w:t>。</w:t>
      </w:r>
      <w:r>
        <w:rPr>
          <w:rFonts w:hint="eastAsia"/>
          <w:highlight w:val="cyan"/>
          <w:lang w:eastAsia="zh-CN"/>
        </w:rPr>
        <w:t>正文从第二段开始各段首行缩进</w:t>
      </w:r>
      <w:r>
        <w:rPr>
          <w:rFonts w:hint="eastAsia"/>
          <w:highlight w:val="cyan"/>
          <w:lang w:val="en-US" w:eastAsia="zh-CN"/>
        </w:rPr>
        <w:t>2字符。</w:t>
      </w:r>
    </w:p>
    <w:p>
      <w:pPr>
        <w:tabs>
          <w:tab w:val="left" w:pos="377"/>
        </w:tabs>
        <w:spacing w:before="318" w:beforeLines="100"/>
        <w:jc w:val="both"/>
        <w:rPr>
          <w:rStyle w:val="153"/>
          <w:bCs/>
          <w:sz w:val="21"/>
        </w:rPr>
      </w:pPr>
      <w:r>
        <w:rPr>
          <w:b/>
        </w:rPr>
        <w:t xml:space="preserve">Key </w:t>
      </w:r>
      <w:r>
        <w:rPr>
          <w:rFonts w:hint="eastAsia"/>
          <w:b/>
        </w:rPr>
        <w:t>w</w:t>
      </w:r>
      <w:r>
        <w:rPr>
          <w:b/>
        </w:rPr>
        <w:t>ords</w:t>
      </w:r>
      <w:r>
        <w:rPr>
          <w:rFonts w:hint="eastAsia"/>
          <w:b/>
        </w:rPr>
        <w:t>：</w:t>
      </w:r>
      <w:r>
        <w:rPr>
          <w:rStyle w:val="153"/>
          <w:bCs/>
        </w:rPr>
        <w:t>Write Criterion</w:t>
      </w:r>
      <w:r>
        <w:rPr>
          <w:rStyle w:val="153"/>
          <w:bCs/>
          <w:highlight w:val="cyan"/>
        </w:rPr>
        <w:t>;</w:t>
      </w:r>
      <w:r>
        <w:rPr>
          <w:rStyle w:val="153"/>
          <w:bCs/>
        </w:rPr>
        <w:t xml:space="preserve"> Typeset Format; Graduation Project (Thesis)</w:t>
      </w:r>
    </w:p>
    <w:p>
      <w:pPr>
        <w:ind w:firstLine="480"/>
        <w:jc w:val="both"/>
      </w:pPr>
    </w:p>
    <w:p>
      <w:pPr>
        <w:jc w:val="both"/>
        <w:rPr>
          <w:b/>
          <w:bCs/>
          <w:sz w:val="28"/>
          <w:szCs w:val="28"/>
        </w:rPr>
      </w:pPr>
      <w:r>
        <w:rPr>
          <w:rFonts w:hint="eastAsia"/>
          <w:b/>
          <w:bCs/>
          <w:sz w:val="28"/>
          <w:szCs w:val="28"/>
        </w:rPr>
        <w:t>英文关键词格式说明：</w:t>
      </w:r>
    </w:p>
    <w:p>
      <w:pPr>
        <w:numPr>
          <w:ilvl w:val="0"/>
          <w:numId w:val="13"/>
        </w:numPr>
        <w:jc w:val="both"/>
        <w:rPr>
          <w:highlight w:val="yellow"/>
        </w:rPr>
      </w:pPr>
      <w:r>
        <w:rPr>
          <w:rFonts w:hint="eastAsia"/>
          <w:b/>
          <w:bCs/>
        </w:rPr>
        <w:t>“</w:t>
      </w:r>
      <w:r>
        <w:rPr>
          <w:b/>
          <w:bCs/>
        </w:rPr>
        <w:t xml:space="preserve">Key words” </w:t>
      </w:r>
      <w:r>
        <w:rPr>
          <w:rFonts w:hint="eastAsia"/>
          <w:b/>
          <w:bCs/>
          <w:highlight w:val="yellow"/>
        </w:rPr>
        <w:t>段落格式：</w:t>
      </w:r>
      <w:r>
        <w:rPr>
          <w:rFonts w:hint="eastAsia"/>
          <w:b/>
          <w:bCs/>
          <w:color w:val="FF0000"/>
          <w:highlight w:val="yellow"/>
        </w:rPr>
        <w:t>居左</w:t>
      </w:r>
      <w:r>
        <w:rPr>
          <w:rFonts w:hint="eastAsia"/>
        </w:rPr>
        <w:t>不缩进，</w:t>
      </w:r>
      <w:r>
        <w:t>Times New Roman</w:t>
      </w:r>
      <w:r>
        <w:rPr>
          <w:rFonts w:hint="eastAsia"/>
        </w:rPr>
        <w:t>，加粗，小四号。</w:t>
      </w:r>
    </w:p>
    <w:p>
      <w:pPr>
        <w:numPr>
          <w:ilvl w:val="0"/>
          <w:numId w:val="13"/>
        </w:numPr>
        <w:jc w:val="both"/>
        <w:rPr>
          <w:rFonts w:hint="eastAsia"/>
          <w:highlight w:val="yellow"/>
        </w:rPr>
      </w:pPr>
      <w:r>
        <w:rPr>
          <w:rFonts w:hint="eastAsia"/>
          <w:b/>
          <w:bCs/>
        </w:rPr>
        <w:t>具体关键词：</w:t>
      </w:r>
      <w:r>
        <w:rPr>
          <w:rFonts w:hint="eastAsia"/>
        </w:rPr>
        <w:t>用分号“;”（英文）间隔，</w:t>
      </w:r>
      <w:r>
        <w:t>Times New Roman</w:t>
      </w:r>
      <w:r>
        <w:rPr>
          <w:rFonts w:hint="eastAsia"/>
        </w:rPr>
        <w:t>，小四号，行距：多倍行距1.25，，段前：1行</w:t>
      </w:r>
      <w:r>
        <w:rPr>
          <w:rFonts w:hint="eastAsia"/>
          <w:highlight w:val="cyan"/>
          <w:lang w:eastAsia="zh-CN"/>
        </w:rPr>
        <w:t>（</w:t>
      </w:r>
      <w:r>
        <w:rPr>
          <w:rFonts w:hint="eastAsia"/>
          <w:sz w:val="24"/>
          <w:szCs w:val="24"/>
          <w:highlight w:val="cyan"/>
          <w:lang w:val="en-US" w:eastAsia="zh-CN"/>
        </w:rPr>
        <w:t>不要在摘要正文后插入空行</w:t>
      </w:r>
      <w:r>
        <w:rPr>
          <w:rFonts w:hint="eastAsia"/>
          <w:highlight w:val="cyan"/>
          <w:lang w:eastAsia="zh-CN"/>
        </w:rPr>
        <w:t>）</w:t>
      </w:r>
      <w:r>
        <w:rPr>
          <w:rFonts w:hint="eastAsia"/>
        </w:rPr>
        <w:t>，段后：0行，取消“网格对齐”选项。</w:t>
      </w:r>
    </w:p>
    <w:p>
      <w:pPr>
        <w:ind w:firstLine="480"/>
      </w:pPr>
    </w:p>
    <w:p>
      <w:pPr>
        <w:ind w:firstLine="480"/>
        <w:sectPr>
          <w:headerReference r:id="rId7" w:type="default"/>
          <w:footerReference r:id="rId8" w:type="default"/>
          <w:pgSz w:w="11906" w:h="16838"/>
          <w:pgMar w:top="1440" w:right="1797" w:bottom="1440" w:left="1797" w:header="851" w:footer="851" w:gutter="0"/>
          <w:pgBorders>
            <w:top w:val="none" w:sz="0" w:space="0"/>
            <w:left w:val="none" w:sz="0" w:space="0"/>
            <w:bottom w:val="none" w:sz="0" w:space="0"/>
            <w:right w:val="none" w:sz="0" w:space="0"/>
          </w:pgBorders>
          <w:pgNumType w:fmt="upperRoman"/>
          <w:cols w:space="720" w:num="1"/>
          <w:docGrid w:type="lines" w:linePitch="318" w:charSpace="0"/>
        </w:sectPr>
      </w:pPr>
    </w:p>
    <w:p>
      <w:pPr>
        <w:pStyle w:val="171"/>
        <w:rPr>
          <w:sz w:val="32"/>
          <w:szCs w:val="22"/>
        </w:rPr>
      </w:pPr>
      <w:r>
        <w:rPr>
          <w:lang w:val="en-US" w:eastAsia="zh-CN"/>
        </w:rPr>
        <mc:AlternateContent>
          <mc:Choice Requires="wps">
            <w:drawing>
              <wp:anchor distT="0" distB="0" distL="114300" distR="114300" simplePos="0" relativeHeight="251665408" behindDoc="0" locked="0" layoutInCell="1" allowOverlap="1">
                <wp:simplePos x="0" y="0"/>
                <wp:positionH relativeFrom="column">
                  <wp:posOffset>-998855</wp:posOffset>
                </wp:positionH>
                <wp:positionV relativeFrom="paragraph">
                  <wp:posOffset>-764540</wp:posOffset>
                </wp:positionV>
                <wp:extent cx="3376930" cy="1311275"/>
                <wp:effectExtent l="4445" t="5080" r="1228725" b="1503045"/>
                <wp:wrapNone/>
                <wp:docPr id="11" name="自选图形 24"/>
                <wp:cNvGraphicFramePr/>
                <a:graphic xmlns:a="http://schemas.openxmlformats.org/drawingml/2006/main">
                  <a:graphicData uri="http://schemas.microsoft.com/office/word/2010/wordprocessingShape">
                    <wps:wsp>
                      <wps:cNvSpPr>
                        <a:spLocks noChangeArrowheads="1"/>
                      </wps:cNvSpPr>
                      <wps:spPr bwMode="auto">
                        <a:xfrm>
                          <a:off x="0" y="0"/>
                          <a:ext cx="3376930" cy="1311275"/>
                        </a:xfrm>
                        <a:prstGeom prst="wedgeRoundRectCallout">
                          <a:avLst>
                            <a:gd name="adj1" fmla="val 85384"/>
                            <a:gd name="adj2" fmla="val 162139"/>
                            <a:gd name="adj3" fmla="val 16667"/>
                          </a:avLst>
                        </a:prstGeom>
                        <a:solidFill>
                          <a:srgbClr val="FFFFFF"/>
                        </a:solidFill>
                        <a:ln w="9525">
                          <a:solidFill>
                            <a:srgbClr val="0000FF"/>
                          </a:solidFill>
                          <a:miter lim="800000"/>
                        </a:ln>
                      </wps:spPr>
                      <wps:txbx>
                        <w:txbxContent>
                          <w:p>
                            <w:pPr>
                              <w:rPr>
                                <w:sz w:val="18"/>
                                <w:szCs w:val="18"/>
                              </w:rPr>
                            </w:pPr>
                            <w:r>
                              <w:rPr>
                                <w:rFonts w:hint="eastAsia"/>
                                <w:bCs/>
                                <w:color w:val="000080"/>
                                <w:sz w:val="18"/>
                                <w:szCs w:val="18"/>
                              </w:rPr>
                              <w:t>注：</w:t>
                            </w:r>
                            <w:r>
                              <w:rPr>
                                <w:rFonts w:hint="eastAsia"/>
                                <w:bCs/>
                                <w:color w:val="000080"/>
                                <w:sz w:val="18"/>
                                <w:szCs w:val="18"/>
                                <w:highlight w:val="yellow"/>
                              </w:rPr>
                              <w:t>目录自动生成</w:t>
                            </w:r>
                            <w:r>
                              <w:rPr>
                                <w:rFonts w:hint="eastAsia"/>
                                <w:bCs/>
                                <w:color w:val="000080"/>
                                <w:sz w:val="18"/>
                                <w:szCs w:val="18"/>
                              </w:rPr>
                              <w:t>，字体、行距与正文一致，宋体，数字与外文字体：</w:t>
                            </w:r>
                            <w:r>
                              <w:rPr>
                                <w:color w:val="000080"/>
                                <w:sz w:val="18"/>
                                <w:szCs w:val="18"/>
                              </w:rPr>
                              <w:t>Times New Roman</w:t>
                            </w:r>
                            <w:r>
                              <w:rPr>
                                <w:rFonts w:hint="eastAsia"/>
                                <w:color w:val="000080"/>
                                <w:sz w:val="18"/>
                                <w:szCs w:val="18"/>
                              </w:rPr>
                              <w:t>，</w:t>
                            </w:r>
                            <w:r>
                              <w:rPr>
                                <w:rFonts w:hint="eastAsia"/>
                                <w:bCs/>
                                <w:color w:val="000080"/>
                                <w:sz w:val="18"/>
                                <w:szCs w:val="18"/>
                                <w:highlight w:val="cyan"/>
                              </w:rPr>
                              <w:t>5号</w:t>
                            </w:r>
                            <w:r>
                              <w:rPr>
                                <w:rFonts w:hint="eastAsia"/>
                                <w:bCs/>
                                <w:color w:val="000080"/>
                                <w:sz w:val="18"/>
                                <w:szCs w:val="18"/>
                              </w:rPr>
                              <w:t>，</w:t>
                            </w:r>
                            <w:r>
                              <w:rPr>
                                <w:bCs/>
                                <w:color w:val="000080"/>
                                <w:sz w:val="18"/>
                                <w:szCs w:val="18"/>
                              </w:rPr>
                              <w:t>1.25</w:t>
                            </w:r>
                            <w:r>
                              <w:rPr>
                                <w:rFonts w:hint="eastAsia"/>
                                <w:bCs/>
                                <w:color w:val="000080"/>
                                <w:sz w:val="18"/>
                                <w:szCs w:val="18"/>
                              </w:rPr>
                              <w:t>倍行距，段前、段后为</w:t>
                            </w:r>
                            <w:r>
                              <w:rPr>
                                <w:bCs/>
                                <w:color w:val="000080"/>
                                <w:sz w:val="18"/>
                                <w:szCs w:val="18"/>
                              </w:rPr>
                              <w:t>0</w:t>
                            </w:r>
                            <w:r>
                              <w:rPr>
                                <w:rFonts w:hint="eastAsia"/>
                                <w:bCs/>
                                <w:color w:val="000080"/>
                                <w:sz w:val="18"/>
                                <w:szCs w:val="18"/>
                              </w:rPr>
                              <w:t>，取消网格对齐。如果正文各标题按之前教务处模板是手动输入（非制表格式），若标题首字母是英文字符或数字，需手动将序号和标题间的空格改为宋体格式，使英文标题和中文标题对齐。</w:t>
                            </w:r>
                            <w:r>
                              <w:rPr>
                                <w:rFonts w:hint="eastAsia"/>
                                <w:color w:val="000080"/>
                                <w:sz w:val="18"/>
                                <w:szCs w:val="18"/>
                                <w:highlight w:val="yellow"/>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4" o:spid="_x0000_s1026" o:spt="62" type="#_x0000_t62" style="position:absolute;left:0pt;margin-left:-78.65pt;margin-top:-60.2pt;height:103.25pt;width:265.9pt;z-index:251665408;mso-width-relative:page;mso-height-relative:page;" fillcolor="#FFFFFF" filled="t" stroked="t" coordsize="21600,21600" o:gfxdata="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BotOl2wAAAA0BAAAPAAAA&#10;AAAAAAEAIAAAACIAAABkcnMvZG93bnJldi54bWxQSwECFAAUAAAACACHTuJAJL58O4QCAAAKBQAA&#10;DgAAAAAAAAABACAAAAAqAQAAZHJzL2Uyb0RvYy54bWxQSwUGAAAAAAYABgBZAQAAIAYAAAAA&#10;" adj="29243,45822,14400">
                <v:fill on="t" focussize="0,0"/>
                <v:stroke color="#0000FF" miterlimit="8" joinstyle="miter"/>
                <v:imagedata o:title=""/>
                <o:lock v:ext="edit" aspectratio="f"/>
                <v:textbox>
                  <w:txbxContent>
                    <w:p>
                      <w:pPr>
                        <w:rPr>
                          <w:sz w:val="18"/>
                          <w:szCs w:val="18"/>
                        </w:rPr>
                      </w:pPr>
                      <w:r>
                        <w:rPr>
                          <w:rFonts w:hint="eastAsia"/>
                          <w:bCs/>
                          <w:color w:val="000080"/>
                          <w:sz w:val="18"/>
                          <w:szCs w:val="18"/>
                        </w:rPr>
                        <w:t>注：</w:t>
                      </w:r>
                      <w:r>
                        <w:rPr>
                          <w:rFonts w:hint="eastAsia"/>
                          <w:bCs/>
                          <w:color w:val="000080"/>
                          <w:sz w:val="18"/>
                          <w:szCs w:val="18"/>
                          <w:highlight w:val="yellow"/>
                        </w:rPr>
                        <w:t>目录自动生成</w:t>
                      </w:r>
                      <w:r>
                        <w:rPr>
                          <w:rFonts w:hint="eastAsia"/>
                          <w:bCs/>
                          <w:color w:val="000080"/>
                          <w:sz w:val="18"/>
                          <w:szCs w:val="18"/>
                        </w:rPr>
                        <w:t>，字体、行距与正文一致，宋体，数字与外文字体：</w:t>
                      </w:r>
                      <w:r>
                        <w:rPr>
                          <w:color w:val="000080"/>
                          <w:sz w:val="18"/>
                          <w:szCs w:val="18"/>
                        </w:rPr>
                        <w:t>Times New Roman</w:t>
                      </w:r>
                      <w:r>
                        <w:rPr>
                          <w:rFonts w:hint="eastAsia"/>
                          <w:color w:val="000080"/>
                          <w:sz w:val="18"/>
                          <w:szCs w:val="18"/>
                        </w:rPr>
                        <w:t>，</w:t>
                      </w:r>
                      <w:r>
                        <w:rPr>
                          <w:rFonts w:hint="eastAsia"/>
                          <w:bCs/>
                          <w:color w:val="000080"/>
                          <w:sz w:val="18"/>
                          <w:szCs w:val="18"/>
                          <w:highlight w:val="cyan"/>
                        </w:rPr>
                        <w:t>5号</w:t>
                      </w:r>
                      <w:r>
                        <w:rPr>
                          <w:rFonts w:hint="eastAsia"/>
                          <w:bCs/>
                          <w:color w:val="000080"/>
                          <w:sz w:val="18"/>
                          <w:szCs w:val="18"/>
                        </w:rPr>
                        <w:t>，</w:t>
                      </w:r>
                      <w:r>
                        <w:rPr>
                          <w:bCs/>
                          <w:color w:val="000080"/>
                          <w:sz w:val="18"/>
                          <w:szCs w:val="18"/>
                        </w:rPr>
                        <w:t>1.25</w:t>
                      </w:r>
                      <w:r>
                        <w:rPr>
                          <w:rFonts w:hint="eastAsia"/>
                          <w:bCs/>
                          <w:color w:val="000080"/>
                          <w:sz w:val="18"/>
                          <w:szCs w:val="18"/>
                        </w:rPr>
                        <w:t>倍行距，段前、段后为</w:t>
                      </w:r>
                      <w:r>
                        <w:rPr>
                          <w:bCs/>
                          <w:color w:val="000080"/>
                          <w:sz w:val="18"/>
                          <w:szCs w:val="18"/>
                        </w:rPr>
                        <w:t>0</w:t>
                      </w:r>
                      <w:r>
                        <w:rPr>
                          <w:rFonts w:hint="eastAsia"/>
                          <w:bCs/>
                          <w:color w:val="000080"/>
                          <w:sz w:val="18"/>
                          <w:szCs w:val="18"/>
                        </w:rPr>
                        <w:t>，取消网格对齐。如果正文各标题按之前教务处模板是手动输入（非制表格式），若标题首字母是英文字符或数字，需手动将序号和标题间的空格改为宋体格式，使英文标题和中文标题对齐。</w:t>
                      </w:r>
                      <w:r>
                        <w:rPr>
                          <w:rFonts w:hint="eastAsia"/>
                          <w:color w:val="000080"/>
                          <w:sz w:val="18"/>
                          <w:szCs w:val="18"/>
                          <w:highlight w:val="yellow"/>
                          <w:u w:val="double"/>
                        </w:rPr>
                        <w:t>阅后删除此文本框。</w:t>
                      </w:r>
                    </w:p>
                  </w:txbxContent>
                </v:textbox>
              </v:shape>
            </w:pict>
          </mc:Fallback>
        </mc:AlternateContent>
      </w:r>
      <w:r>
        <w:rPr>
          <w:lang w:val="en-US" w:eastAsia="zh-CN"/>
        </w:rPr>
        <mc:AlternateContent>
          <mc:Choice Requires="wps">
            <w:drawing>
              <wp:anchor distT="0" distB="0" distL="114300" distR="114300" simplePos="0" relativeHeight="251669504" behindDoc="0" locked="0" layoutInCell="1" allowOverlap="1">
                <wp:simplePos x="0" y="0"/>
                <wp:positionH relativeFrom="column">
                  <wp:posOffset>2980055</wp:posOffset>
                </wp:positionH>
                <wp:positionV relativeFrom="paragraph">
                  <wp:posOffset>-817245</wp:posOffset>
                </wp:positionV>
                <wp:extent cx="2250440" cy="1108075"/>
                <wp:effectExtent l="5080" t="5080" r="11430" b="163195"/>
                <wp:wrapNone/>
                <wp:docPr id="17" name="自选图形 24"/>
                <wp:cNvGraphicFramePr/>
                <a:graphic xmlns:a="http://schemas.openxmlformats.org/drawingml/2006/main">
                  <a:graphicData uri="http://schemas.microsoft.com/office/word/2010/wordprocessingShape">
                    <wps:wsp>
                      <wps:cNvSpPr>
                        <a:spLocks noChangeArrowheads="1"/>
                      </wps:cNvSpPr>
                      <wps:spPr bwMode="auto">
                        <a:xfrm>
                          <a:off x="0" y="0"/>
                          <a:ext cx="2250440" cy="1108075"/>
                        </a:xfrm>
                        <a:prstGeom prst="wedgeRoundRectCallout">
                          <a:avLst>
                            <a:gd name="adj1" fmla="val 41534"/>
                            <a:gd name="adj2" fmla="val 63352"/>
                            <a:gd name="adj3" fmla="val 16667"/>
                          </a:avLst>
                        </a:prstGeom>
                        <a:solidFill>
                          <a:srgbClr val="FFFFFF"/>
                        </a:solidFill>
                        <a:ln w="9525">
                          <a:solidFill>
                            <a:srgbClr val="0000FF"/>
                          </a:solidFill>
                          <a:miter lim="800000"/>
                        </a:ln>
                      </wps:spPr>
                      <wps:txbx>
                        <w:txbxContent>
                          <w:p>
                            <w:r>
                              <w:rPr>
                                <w:rFonts w:hint="eastAsia"/>
                                <w:bCs/>
                                <w:color w:val="000080"/>
                                <w:sz w:val="22"/>
                              </w:rPr>
                              <w:t>注：</w:t>
                            </w:r>
                            <w:r>
                              <w:rPr>
                                <w:rFonts w:hint="eastAsia"/>
                                <w:b/>
                                <w:bCs/>
                                <w:color w:val="auto"/>
                                <w:sz w:val="24"/>
                                <w:szCs w:val="24"/>
                                <w:lang w:val="en-US" w:eastAsia="zh-CN"/>
                              </w:rPr>
                              <w:t>目录处的论文总页数必须与正文页码中的“第x页/共Y页”中的共多少页数字相同。</w:t>
                            </w:r>
                            <w:r>
                              <w:rPr>
                                <w:rFonts w:hint="eastAsia"/>
                                <w:color w:val="000080"/>
                                <w:sz w:val="22"/>
                                <w:highlight w:val="yellow"/>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4" o:spid="_x0000_s1026" o:spt="62" type="#_x0000_t62" style="position:absolute;left:0pt;margin-left:234.65pt;margin-top:-64.35pt;height:87.25pt;width:177.2pt;z-index:251669504;mso-width-relative:page;mso-height-relative:page;" fillcolor="#FFFFFF" filled="t" stroked="t" coordsize="21600,21600" o:gfxdata="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TewDTaAAAACwEAAA8AAAAA&#10;AAAAAQAgAAAAIgAAAGRycy9kb3ducmV2LnhtbFBLAQIUABQAAAAIAIdO4kBfm7RphAIAAAkFAAAO&#10;AAAAAAAAAAEAIAAAACkBAABkcnMvZTJvRG9jLnhtbFBLBQYAAAAABgAGAFkBAAAfBgAAAAA=&#10;" adj="19771,24484,14400">
                <v:fill on="t" focussize="0,0"/>
                <v:stroke color="#0000FF" miterlimit="8" joinstyle="miter"/>
                <v:imagedata o:title=""/>
                <o:lock v:ext="edit" aspectratio="f"/>
                <v:textbox>
                  <w:txbxContent>
                    <w:p>
                      <w:r>
                        <w:rPr>
                          <w:rFonts w:hint="eastAsia"/>
                          <w:bCs/>
                          <w:color w:val="000080"/>
                          <w:sz w:val="22"/>
                        </w:rPr>
                        <w:t>注：</w:t>
                      </w:r>
                      <w:r>
                        <w:rPr>
                          <w:rFonts w:hint="eastAsia"/>
                          <w:b/>
                          <w:bCs/>
                          <w:color w:val="auto"/>
                          <w:sz w:val="24"/>
                          <w:szCs w:val="24"/>
                          <w:lang w:val="en-US" w:eastAsia="zh-CN"/>
                        </w:rPr>
                        <w:t>目录处的论文总页数必须与正文页码中的“第x页/共Y页”中的共多少页数字相同。</w:t>
                      </w:r>
                      <w:r>
                        <w:rPr>
                          <w:rFonts w:hint="eastAsia"/>
                          <w:color w:val="000080"/>
                          <w:sz w:val="22"/>
                          <w:highlight w:val="yellow"/>
                          <w:u w:val="double"/>
                        </w:rPr>
                        <w:t>阅后删除此文本框。</w:t>
                      </w:r>
                    </w:p>
                  </w:txbxContent>
                </v:textbox>
              </v:shape>
            </w:pict>
          </mc:Fallback>
        </mc:AlternateContent>
      </w:r>
      <w:r>
        <w:rPr>
          <w:rFonts w:hint="eastAsia"/>
          <w:sz w:val="32"/>
          <w:szCs w:val="22"/>
        </w:rPr>
        <w:t>目</w:t>
      </w:r>
      <w:r>
        <w:rPr>
          <w:sz w:val="32"/>
          <w:szCs w:val="22"/>
        </w:rPr>
        <w:t xml:space="preserve"> </w:t>
      </w:r>
      <w:r>
        <w:rPr>
          <w:rFonts w:hint="eastAsia"/>
          <w:sz w:val="32"/>
          <w:szCs w:val="22"/>
        </w:rPr>
        <w:t>录</w:t>
      </w:r>
    </w:p>
    <w:p>
      <w:pPr>
        <w:pStyle w:val="171"/>
        <w:spacing w:line="300" w:lineRule="auto"/>
        <w:jc w:val="right"/>
        <w:rPr>
          <w:rFonts w:ascii="宋体" w:hAnsi="宋体"/>
          <w:b w:val="0"/>
          <w:bCs/>
          <w:sz w:val="24"/>
        </w:rPr>
      </w:pPr>
      <w:r>
        <w:rPr>
          <w:rFonts w:hint="eastAsia" w:ascii="宋体" w:hAnsi="宋体"/>
          <w:b w:val="0"/>
          <w:bCs/>
          <w:sz w:val="24"/>
        </w:rPr>
        <w:t>论文总页数：</w:t>
      </w:r>
      <w:r>
        <w:rPr>
          <w:b w:val="0"/>
          <w:bCs/>
          <w:sz w:val="24"/>
        </w:rPr>
        <w:t>1</w:t>
      </w:r>
      <w:r>
        <w:rPr>
          <w:rFonts w:hint="eastAsia"/>
          <w:b w:val="0"/>
          <w:bCs/>
          <w:sz w:val="24"/>
          <w:lang w:val="en-US" w:eastAsia="zh-CN"/>
        </w:rPr>
        <w:t>8</w:t>
      </w:r>
      <w:bookmarkStart w:id="129" w:name="_GoBack"/>
      <w:bookmarkEnd w:id="129"/>
      <w:r>
        <w:rPr>
          <w:rFonts w:hint="eastAsia" w:ascii="宋体" w:hAnsi="宋体"/>
          <w:b w:val="0"/>
          <w:bCs/>
          <w:sz w:val="24"/>
        </w:rPr>
        <w:t>页</w:t>
      </w:r>
    </w:p>
    <w:p>
      <w:pPr>
        <w:pStyle w:val="59"/>
        <w:tabs>
          <w:tab w:val="right" w:leader="dot" w:pos="8312"/>
        </w:tabs>
        <w:rPr>
          <w:rFonts w:hint="default" w:ascii="Times New Roman" w:hAnsi="Times New Roman" w:eastAsia="宋体" w:cs="Times New Roman"/>
          <w:sz w:val="21"/>
          <w:szCs w:val="21"/>
        </w:rPr>
      </w:pPr>
      <w:r>
        <w:rPr>
          <w:bCs/>
          <w:sz w:val="21"/>
          <w:szCs w:val="21"/>
        </w:rPr>
        <w:fldChar w:fldCharType="begin"/>
      </w:r>
      <w:r>
        <w:rPr>
          <w:bCs/>
          <w:sz w:val="21"/>
          <w:szCs w:val="21"/>
        </w:rPr>
        <w:instrText xml:space="preserve"> TOC \o "1-3" \h \z \u </w:instrText>
      </w:r>
      <w:r>
        <w:rPr>
          <w:bCs/>
          <w:sz w:val="21"/>
          <w:szCs w:val="21"/>
        </w:rPr>
        <w:fldChar w:fldCharType="separate"/>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_Toc30304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1 引 言</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_Toc30304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_Toc11941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1.1 研究背景及意义</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_Toc11941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_Toc24026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1.2 国内外研究现状</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_Toc24026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_Toc29221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1.3 主要研究内容</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_Toc29221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_Toc4530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2 论文内容说明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_Toc4530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_Toc5934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2.1 正文内容</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_Toc5934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_Toc11782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2.1.1 自然科学</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_Toc11782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_Toc14472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2.1.2 管理和人文学科</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_Toc14472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_Toc7443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 正文格式说明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_Toc7443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_Toc20400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3.1 论文格式基本要求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_Toc20400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_Toc4556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3.2 论文页眉页脚的编排</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_Toc4556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_Toc3470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3.3 论文正文格式</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_Toc3470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_Toc9269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3.4 章节标题格式</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_Toc9269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_Toc4585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3.5 各章之间的分隔符设置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_Toc4585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_Toc1412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3.6 正文中的编号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_Toc1412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_Toc16255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 图表及公式的格式说明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_Toc16255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_Toc12886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4.1 图的格式说明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_Toc12886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_Toc6640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4.1.1 图的格式示例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_Toc6640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_Toc31606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4.1.2 图的格式描述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_Toc31606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_Toc17365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4.2 表的格式</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_Toc17365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_Toc16914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4.2.1 表的格式样例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_Toc16914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_Toc9917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4.2.2 表的格式描述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_Toc9917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_Toc27209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4.3 3.3 公式的格式说明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_Toc27209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_Toc23527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4.3.1 公式的格式示例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_Toc23527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_Toc24443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4.3.2 公式的格式描述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_Toc24443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_Toc25580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4.4 代码的格式说明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_Toc25580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_Toc8127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4.5 参考文献的格式说明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_Toc8127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_Toc27844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4.5.1 参考文献在正文中引用的示例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_Toc27844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_Toc12395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4.5.2 参考文献的书写格式</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_Toc12395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_Toc8382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4.5.3 参考文献的书写格式示例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_Toc8382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7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_Toc11167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4.6 规范表达注意事项</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_Toc11167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_Toc3682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4.6.1 名词术语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_Toc3682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_Toc22297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4.6.2 数字</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_Toc22297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_Toc30817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4.6.3 外文字母</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_Toc30817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44"/>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_Toc30450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4.6.4 标点符号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_Toc30450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_Toc5624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5 结 论</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_Toc5624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_Toc25323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参考文献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_Toc25323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_Toc20337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致 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_Toc20337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_Toc8104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声 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_Toc8104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12"/>
        </w:tabs>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_Toc17291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附录一 附录内容名称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_Toc17291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pPr>
        <w:pStyle w:val="59"/>
        <w:tabs>
          <w:tab w:val="right" w:leader="dot" w:pos="8302"/>
        </w:tabs>
        <w:rPr>
          <w:rFonts w:hint="eastAsia"/>
        </w:rPr>
      </w:pPr>
      <w:r>
        <w:rPr>
          <w:bCs/>
          <w:szCs w:val="21"/>
        </w:rPr>
        <w:fldChar w:fldCharType="end"/>
      </w:r>
    </w:p>
    <w:p>
      <w:pPr>
        <w:pStyle w:val="139"/>
        <w:jc w:val="both"/>
        <w:sectPr>
          <w:headerReference r:id="rId9" w:type="default"/>
          <w:footerReference r:id="rId10" w:type="default"/>
          <w:pgSz w:w="11906" w:h="16838"/>
          <w:pgMar w:top="1440" w:right="1797" w:bottom="1440" w:left="1797" w:header="851" w:footer="851" w:gutter="0"/>
          <w:pgBorders>
            <w:top w:val="none" w:sz="0" w:space="0"/>
            <w:left w:val="none" w:sz="0" w:space="0"/>
            <w:bottom w:val="none" w:sz="0" w:space="0"/>
            <w:right w:val="none" w:sz="0" w:space="0"/>
          </w:pgBorders>
          <w:pgNumType w:fmt="upperRoman"/>
          <w:cols w:space="720" w:num="1"/>
          <w:docGrid w:type="lines" w:linePitch="318" w:charSpace="0"/>
        </w:sectPr>
      </w:pPr>
      <w:bookmarkStart w:id="17" w:name="_Toc70499213"/>
      <w:bookmarkEnd w:id="17"/>
    </w:p>
    <w:p>
      <w:pPr>
        <w:pStyle w:val="3"/>
        <w:bidi w:val="0"/>
        <w:ind w:left="315" w:leftChars="0" w:hanging="315" w:firstLineChars="0"/>
      </w:pPr>
      <w:bookmarkStart w:id="18" w:name="_Toc30304"/>
      <w:r>
        <w:rPr>
          <w:rFonts w:hint="eastAsia"/>
        </w:rPr>
        <w:t>引 言</w:t>
      </w:r>
      <w:bookmarkEnd w:id="18"/>
    </w:p>
    <w:p>
      <w:pPr>
        <w:ind w:firstLine="480" w:firstLineChars="200"/>
        <w:jc w:val="both"/>
        <w:rPr>
          <w:highlight w:val="yellow"/>
        </w:rPr>
      </w:pPr>
      <w:r>
        <w:rPr>
          <w:rFonts w:hint="eastAsia"/>
        </w:rPr>
        <w:t>引言应综合评述前人工作，说明主要说明论文撰写的目的、国内外研究现状及现实意义、对所研究问题的认识，并提出论文的中心论点等。该部分内容在正文中单独成章。</w:t>
      </w:r>
    </w:p>
    <w:p>
      <w:pPr>
        <w:ind w:firstLine="480" w:firstLineChars="200"/>
        <w:jc w:val="both"/>
      </w:pPr>
      <w:r>
        <w:rPr>
          <w:rFonts w:hint="eastAsia"/>
        </w:rPr>
        <w:t>针对做毕业设计：说明毕业设计的方案理解，阐述设计方法和设计依据，讨论对设计重点的理解和解决思路。</w:t>
      </w:r>
    </w:p>
    <w:p>
      <w:pPr>
        <w:ind w:firstLine="480" w:firstLineChars="200"/>
        <w:jc w:val="both"/>
      </w:pPr>
      <w:r>
        <w:rPr>
          <w:rFonts w:hint="eastAsia"/>
        </w:rPr>
        <w:t>针对做毕业论文：说明论文的主题和选题的范围；对本论文研究主要范围内已有文献的评述；说明本论文所要解决的问题。建议与相关历史回顾、前人工作的文献评论、理论分析等相结合。</w:t>
      </w:r>
    </w:p>
    <w:p>
      <w:pPr>
        <w:ind w:firstLine="480" w:firstLineChars="200"/>
        <w:jc w:val="both"/>
        <w:rPr>
          <w:rFonts w:hint="eastAsia"/>
        </w:rPr>
      </w:pPr>
      <w:r>
        <w:rPr>
          <w:rFonts w:hint="eastAsia"/>
        </w:rPr>
        <w:t>注意：是否如实引用前人结果反映的是学术道德问题，应明确写出同行相近的和已取得的成果，避免抄袭之嫌。注意不要与摘要内容雷同。</w:t>
      </w:r>
    </w:p>
    <w:p>
      <w:pPr>
        <w:ind w:firstLine="480" w:firstLineChars="200"/>
        <w:jc w:val="both"/>
        <w:rPr>
          <w:rFonts w:hint="default" w:eastAsia="宋体"/>
          <w:lang w:val="en-US" w:eastAsia="zh-CN"/>
        </w:rPr>
      </w:pPr>
      <w:r>
        <w:rPr>
          <w:rFonts w:hint="eastAsia"/>
          <w:lang w:val="en-US" w:eastAsia="zh-CN"/>
        </w:rPr>
        <w:t>可分小节进行描述：</w:t>
      </w:r>
    </w:p>
    <w:p>
      <w:pPr>
        <w:pStyle w:val="4"/>
        <w:bidi w:val="0"/>
        <w:ind w:left="525" w:leftChars="0" w:hanging="525" w:firstLineChars="0"/>
        <w:rPr>
          <w:rFonts w:hint="eastAsia"/>
          <w:lang w:val="en-US" w:eastAsia="zh-CN"/>
        </w:rPr>
      </w:pPr>
      <w:bookmarkStart w:id="19" w:name="_Toc11941"/>
      <w:r>
        <w:rPr>
          <w:rFonts w:hint="eastAsia"/>
          <w:lang w:val="en-US" w:eastAsia="zh-CN"/>
        </w:rPr>
        <w:t>研究背景及意义</w:t>
      </w:r>
      <w:bookmarkEnd w:id="19"/>
    </w:p>
    <w:p>
      <w:pPr>
        <w:ind w:firstLine="480" w:firstLineChars="200"/>
        <w:jc w:val="both"/>
        <w:rPr>
          <w:rFonts w:hint="eastAsia"/>
          <w:lang w:val="en-US" w:eastAsia="zh-CN"/>
        </w:rPr>
      </w:pPr>
      <w:r>
        <w:rPr>
          <w:rFonts w:hint="eastAsia"/>
          <w:lang w:val="en-US" w:eastAsia="zh-CN"/>
        </w:rPr>
        <w:t>确定题目研究的逻辑起点，也就是要讲明在别人研究的基础上自己将要做的探讨内容，即写这篇论文要解决的问题、研究目标及意义。</w:t>
      </w:r>
    </w:p>
    <w:p>
      <w:pPr>
        <w:pStyle w:val="4"/>
        <w:bidi w:val="0"/>
        <w:ind w:left="525" w:leftChars="0" w:hanging="525" w:firstLineChars="0"/>
        <w:rPr>
          <w:rFonts w:hint="eastAsia"/>
          <w:lang w:val="en-US" w:eastAsia="zh-CN"/>
        </w:rPr>
      </w:pPr>
      <w:bookmarkStart w:id="20" w:name="_Toc24026"/>
      <w:r>
        <w:rPr>
          <w:rFonts w:hint="eastAsia"/>
          <w:lang w:val="en-US" w:eastAsia="zh-CN"/>
        </w:rPr>
        <w:t>国内外研究现状</w:t>
      </w:r>
      <w:bookmarkEnd w:id="20"/>
    </w:p>
    <w:p>
      <w:pPr>
        <w:ind w:firstLine="480" w:firstLineChars="200"/>
        <w:jc w:val="both"/>
        <w:rPr>
          <w:rFonts w:hint="eastAsia"/>
          <w:lang w:val="en-US" w:eastAsia="zh-CN"/>
        </w:rPr>
      </w:pPr>
      <w:r>
        <w:rPr>
          <w:rFonts w:hint="eastAsia"/>
          <w:lang w:val="en-US" w:eastAsia="zh-CN"/>
        </w:rPr>
        <w:t>收集和阅读过的与所写毕业论文选题有关的专著和论文中的主要观点归类整理，并从中选择最具有代表性的作者。在写毕业论文时，对这些主要观点进行概要阐述，并指明具有代表性的作者和其发表观点的年份，以及最新研究成果。还要分别国内外研究现状评述研究的不足之处，即还有哪方面没有涉及，是否有研究空白，或者研究不深入，还有哪些理论问题没有解决，或者在研究方法上还有什么缺陷，需要进一步研究。</w:t>
      </w:r>
    </w:p>
    <w:p>
      <w:pPr>
        <w:pStyle w:val="4"/>
        <w:bidi w:val="0"/>
        <w:ind w:left="525" w:leftChars="0" w:hanging="525" w:firstLineChars="0"/>
        <w:rPr>
          <w:rFonts w:hint="eastAsia"/>
          <w:lang w:val="en-US" w:eastAsia="zh-CN"/>
        </w:rPr>
      </w:pPr>
      <w:bookmarkStart w:id="21" w:name="_Toc29221"/>
      <w:r>
        <w:rPr>
          <w:rFonts w:hint="eastAsia"/>
          <w:lang w:val="en-US" w:eastAsia="zh-CN"/>
        </w:rPr>
        <w:t>主要研究内容</w:t>
      </w:r>
      <w:bookmarkEnd w:id="21"/>
    </w:p>
    <w:p>
      <w:pPr>
        <w:ind w:firstLine="480" w:firstLineChars="200"/>
        <w:jc w:val="both"/>
        <w:rPr>
          <w:rFonts w:hint="default"/>
          <w:lang w:val="en-US" w:eastAsia="zh-CN"/>
        </w:rPr>
      </w:pPr>
      <w:r>
        <w:rPr>
          <w:rFonts w:hint="default"/>
          <w:lang w:val="en-US" w:eastAsia="zh-CN"/>
        </w:rPr>
        <w:t>研究内容就是指</w:t>
      </w:r>
      <w:r>
        <w:rPr>
          <w:rFonts w:hint="eastAsia"/>
          <w:lang w:val="en-US" w:eastAsia="zh-CN"/>
        </w:rPr>
        <w:t>在题目</w:t>
      </w:r>
      <w:r>
        <w:rPr>
          <w:rFonts w:hint="default"/>
          <w:lang w:val="en-US" w:eastAsia="zh-CN"/>
        </w:rPr>
        <w:t>研究过程中，为了解决研究问题，达成研究目标，所设定的具体</w:t>
      </w:r>
      <w:r>
        <w:rPr>
          <w:rFonts w:hint="eastAsia"/>
          <w:lang w:val="en-US" w:eastAsia="zh-CN"/>
        </w:rPr>
        <w:t>研究事项，可体现在：原理、设计、实施、实验、测试与分析验证等方面</w:t>
      </w:r>
      <w:r>
        <w:rPr>
          <w:rFonts w:hint="default"/>
          <w:lang w:val="en-US" w:eastAsia="zh-CN"/>
        </w:rPr>
        <w:t>。研究内容是实现研究目标的载体，也是研究目标的具体化。有什么样的研究目标，就应该配套写出相应的研究内容。一般情况下，研究内容的数量不能少于研究目标的数量。</w:t>
      </w:r>
    </w:p>
    <w:p>
      <w:pPr>
        <w:ind w:firstLine="480"/>
        <w:jc w:val="both"/>
      </w:pPr>
    </w:p>
    <w:p>
      <w:pPr>
        <w:ind w:firstLine="480"/>
        <w:jc w:val="both"/>
        <w:rPr>
          <w:rFonts w:hint="eastAsia"/>
          <w:b/>
          <w:bCs/>
        </w:rPr>
      </w:pPr>
      <w:r>
        <w:rPr>
          <w:rFonts w:hint="eastAsia"/>
          <w:b/>
          <w:bCs/>
        </w:rPr>
        <w:t>引言格式说明：</w:t>
      </w:r>
    </w:p>
    <w:p>
      <w:pPr>
        <w:ind w:firstLine="480" w:firstLineChars="200"/>
        <w:jc w:val="both"/>
        <w:rPr>
          <w:rFonts w:hint="eastAsia"/>
        </w:rPr>
      </w:pPr>
      <w:r>
        <w:rPr>
          <w:rFonts w:hint="eastAsia"/>
        </w:rPr>
        <w:t>从引言开始，是正文的起始页，页码从1开始顺序编排。</w:t>
      </w:r>
    </w:p>
    <w:p>
      <w:pPr>
        <w:ind w:firstLine="480" w:firstLineChars="200"/>
        <w:jc w:val="both"/>
        <w:rPr>
          <w:rFonts w:hint="eastAsia"/>
        </w:rPr>
      </w:pPr>
      <w:r>
        <w:rPr>
          <w:rFonts w:hint="eastAsia"/>
        </w:rPr>
        <w:t>书写格式说明：</w:t>
      </w:r>
    </w:p>
    <w:p>
      <w:pPr>
        <w:numPr>
          <w:ilvl w:val="0"/>
          <w:numId w:val="13"/>
        </w:numPr>
        <w:jc w:val="both"/>
      </w:pPr>
      <w:r>
        <w:rPr>
          <w:rFonts w:hint="eastAsia"/>
          <w:b/>
          <w:bCs/>
          <w:highlight w:val="yellow"/>
        </w:rPr>
        <w:t>标题样式：</w:t>
      </w:r>
      <w:r>
        <w:rPr>
          <w:rFonts w:hint="eastAsia"/>
        </w:rPr>
        <w:t>“</w:t>
      </w:r>
      <w:r>
        <w:rPr>
          <w:rFonts w:hint="eastAsia"/>
          <w:lang w:eastAsia="zh-CN"/>
        </w:rPr>
        <w:t>引言</w:t>
      </w:r>
      <w:r>
        <w:rPr>
          <w:rFonts w:hint="eastAsia"/>
        </w:rPr>
        <w:t>”中间间隔1个空格（中文状态），选用模板中的样式所定义的“标题1”。</w:t>
      </w:r>
    </w:p>
    <w:p>
      <w:pPr>
        <w:numPr>
          <w:ilvl w:val="0"/>
          <w:numId w:val="13"/>
        </w:numPr>
        <w:jc w:val="both"/>
      </w:pPr>
      <w:r>
        <w:rPr>
          <w:rFonts w:hint="eastAsia"/>
          <w:b/>
          <w:bCs/>
          <w:highlight w:val="yellow"/>
        </w:rPr>
        <w:t>标题段落格式：</w:t>
      </w:r>
      <w:r>
        <w:rPr>
          <w:rFonts w:hint="eastAsia"/>
        </w:rPr>
        <w:t>居中，黑体，小三号，行距：1.5倍，段前：0行，段后：12磅，取消“网格对齐”选项。</w:t>
      </w:r>
    </w:p>
    <w:p>
      <w:pPr>
        <w:numPr>
          <w:ilvl w:val="0"/>
          <w:numId w:val="13"/>
        </w:numPr>
        <w:jc w:val="both"/>
        <w:rPr>
          <w:rFonts w:hint="eastAsia"/>
          <w:highlight w:val="yellow"/>
        </w:rPr>
      </w:pPr>
      <w:r>
        <w:rPr>
          <w:rFonts w:hint="eastAsia"/>
          <w:b/>
          <w:bCs/>
          <w:highlight w:val="yellow"/>
          <w:lang w:eastAsia="zh-CN"/>
        </w:rPr>
        <w:t>引言</w:t>
      </w:r>
      <w:r>
        <w:rPr>
          <w:rFonts w:hint="eastAsia"/>
          <w:b/>
          <w:bCs/>
          <w:highlight w:val="yellow"/>
        </w:rPr>
        <w:t>正文：</w:t>
      </w:r>
      <w:r>
        <w:rPr>
          <w:rFonts w:hint="eastAsia"/>
        </w:rPr>
        <w:t>选用模板中的样式所定义的“正文”，每段落首行缩进2字符（中文状态）；或者手动设置成每段落首行缩进2字符（中文状态），字体：宋体，字号：小四号，段前：0行，段后：0行，行距：多倍行距 1.25倍</w:t>
      </w:r>
      <w:r>
        <w:rPr>
          <w:rFonts w:hint="eastAsia"/>
          <w:lang w:eastAsia="zh-CN"/>
        </w:rPr>
        <w:t>，取消“网格对齐”选项，正文两端对齐</w:t>
      </w:r>
      <w:r>
        <w:rPr>
          <w:rFonts w:hint="eastAsia"/>
        </w:rPr>
        <w:t>。</w:t>
      </w:r>
    </w:p>
    <w:p>
      <w:pPr>
        <w:numPr>
          <w:ilvl w:val="0"/>
          <w:numId w:val="13"/>
        </w:numPr>
        <w:jc w:val="both"/>
        <w:rPr>
          <w:rFonts w:hint="eastAsia"/>
        </w:rPr>
      </w:pPr>
      <w:r>
        <w:rPr>
          <w:rFonts w:hint="eastAsia"/>
          <w:highlight w:val="cyan"/>
          <w:lang w:eastAsia="zh-CN"/>
        </w:rPr>
        <w:t>引言正文内容：</w:t>
      </w:r>
      <w:r>
        <w:rPr>
          <w:rFonts w:hint="eastAsia"/>
          <w:lang w:eastAsia="zh-CN"/>
        </w:rPr>
        <w:t>今年引言部分</w:t>
      </w:r>
      <w:r>
        <w:rPr>
          <w:rFonts w:hint="eastAsia"/>
          <w:lang w:val="en-US" w:eastAsia="zh-CN"/>
        </w:rPr>
        <w:t>代替往年模板的第一章绪论内容，所以正文后不能再出现“1 绪论”部分。引言中不再分二级标题、也不要公式、图和表。</w:t>
      </w:r>
      <w:r>
        <w:rPr>
          <w:rFonts w:hint="eastAsia"/>
        </w:rPr>
        <w:t>如果</w:t>
      </w:r>
      <w:r>
        <w:rPr>
          <w:rFonts w:hint="eastAsia"/>
          <w:lang w:eastAsia="zh-CN"/>
        </w:rPr>
        <w:t>引言部分</w:t>
      </w:r>
      <w:r>
        <w:rPr>
          <w:rFonts w:hint="eastAsia"/>
        </w:rPr>
        <w:t>内容不多</w:t>
      </w:r>
      <w:r>
        <w:rPr>
          <w:rFonts w:hint="eastAsia"/>
          <w:lang w:eastAsia="zh-CN"/>
        </w:rPr>
        <w:t>，</w:t>
      </w:r>
      <w:r>
        <w:rPr>
          <w:rFonts w:hint="eastAsia"/>
        </w:rPr>
        <w:t>可不再分二级标</w:t>
      </w:r>
      <w:r>
        <w:rPr>
          <w:rFonts w:hint="eastAsia"/>
          <w:lang w:eastAsia="zh-CN"/>
        </w:rPr>
        <w:t>题。</w:t>
      </w:r>
    </w:p>
    <w:p>
      <w:pPr>
        <w:ind w:firstLine="480"/>
      </w:pPr>
    </w:p>
    <w:p>
      <w:pPr>
        <w:ind w:firstLine="480"/>
      </w:pPr>
    </w:p>
    <w:p>
      <w:pPr>
        <w:ind w:firstLine="480"/>
      </w:pPr>
    </w:p>
    <w:p>
      <w:pPr>
        <w:ind w:firstLine="480"/>
        <w:sectPr>
          <w:footerReference r:id="rId11" w:type="default"/>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type="lines" w:linePitch="318" w:charSpace="0"/>
        </w:sectPr>
      </w:pPr>
    </w:p>
    <w:p>
      <w:pPr>
        <w:pStyle w:val="3"/>
        <w:bidi w:val="0"/>
        <w:ind w:left="315" w:leftChars="0" w:hanging="315" w:firstLineChars="0"/>
        <w:rPr>
          <w:rFonts w:hint="eastAsia"/>
        </w:rPr>
      </w:pPr>
      <w:bookmarkStart w:id="22" w:name="_Toc4530"/>
      <w:r>
        <w:rPr>
          <w:rFonts w:hint="eastAsia"/>
        </w:rPr>
        <w:t>论文内容说明</w:t>
      </w:r>
      <w:bookmarkEnd w:id="22"/>
    </w:p>
    <w:p>
      <w:pPr>
        <w:ind w:firstLine="480" w:firstLineChars="200"/>
        <w:jc w:val="both"/>
      </w:pPr>
      <w:r>
        <w:rPr>
          <w:rFonts w:hint="eastAsia"/>
        </w:rPr>
        <w:t>正文是主体，是毕业论文或设计说明书的核心部分。要求学生运用所学的数学、自然科学、工程基础和专业知识解决复杂问题的能力，能够针对问题设计解决方案，在设计环节中体现创新意识，并考虑社会、健康、安全、法律、文化、环境以及社会可持续发展等因素；要着重反映毕业设计或论文的工作，要突出毕业设计的设计过程、设计依据及解决问题的方法；毕业论文重点要突出研究的新见解，例如新思想、新观点、新规律、新研究方法以及新结果等。</w:t>
      </w:r>
      <w:bookmarkStart w:id="23" w:name="_Hlk68099673"/>
    </w:p>
    <w:bookmarkEnd w:id="23"/>
    <w:p>
      <w:pPr>
        <w:ind w:firstLine="480" w:firstLineChars="200"/>
        <w:jc w:val="left"/>
      </w:pPr>
      <w:r>
        <w:rPr>
          <w:rFonts w:hint="eastAsia"/>
        </w:rPr>
        <w:t>正文要求论点正确，推理严谨，数据可靠，文字精练，条理分明，文字图表规范、清晰和整齐，在论文的行文上，要注意语句通顺，达到科技论文所必须具备的“正确、准确、明确”的要求。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pPr>
        <w:ind w:firstLine="480" w:firstLineChars="200"/>
        <w:jc w:val="both"/>
      </w:pPr>
      <w:r>
        <w:rPr>
          <w:rFonts w:hint="eastAsia" w:ascii="宋体" w:hAnsi="宋体"/>
        </w:rPr>
        <w:t>‥‥‥</w:t>
      </w:r>
    </w:p>
    <w:p>
      <w:pPr>
        <w:ind w:firstLine="480"/>
        <w:jc w:val="both"/>
      </w:pPr>
    </w:p>
    <w:p>
      <w:pPr>
        <w:pStyle w:val="4"/>
        <w:bidi w:val="0"/>
        <w:ind w:left="525" w:leftChars="0" w:hanging="525" w:firstLineChars="0"/>
      </w:pPr>
      <w:bookmarkStart w:id="24" w:name="_Toc5934"/>
      <w:r>
        <w:rPr>
          <w:rFonts w:hint="eastAsia"/>
        </w:rPr>
        <w:t>正文内容</w:t>
      </w:r>
      <w:bookmarkEnd w:id="0"/>
      <w:bookmarkEnd w:id="1"/>
      <w:bookmarkEnd w:id="24"/>
    </w:p>
    <w:p>
      <w:pPr>
        <w:tabs>
          <w:tab w:val="left" w:pos="377"/>
        </w:tabs>
        <w:ind w:firstLine="480" w:firstLineChars="200"/>
        <w:jc w:val="both"/>
        <w:rPr>
          <w:rFonts w:hint="eastAsia" w:ascii="宋体" w:hAnsi="宋体"/>
        </w:rPr>
      </w:pPr>
      <w:r>
        <w:rPr>
          <w:rFonts w:hint="eastAsia" w:ascii="宋体" w:hAnsi="宋体"/>
        </w:rPr>
        <w:t>正文(含绪论或文献综述部分)内容应包括以下方面：</w:t>
      </w:r>
    </w:p>
    <w:p>
      <w:pPr>
        <w:tabs>
          <w:tab w:val="left" w:pos="377"/>
        </w:tabs>
        <w:ind w:firstLine="480" w:firstLineChars="200"/>
        <w:jc w:val="both"/>
        <w:rPr>
          <w:rFonts w:hint="eastAsia" w:ascii="宋体" w:hAnsi="宋体"/>
        </w:rPr>
      </w:pPr>
      <w:r>
        <w:rPr>
          <w:rFonts w:hint="eastAsia" w:ascii="宋体" w:hAnsi="宋体"/>
        </w:rPr>
        <w:t>本研究内容的总体方案设计与选择论证；</w:t>
      </w:r>
    </w:p>
    <w:p>
      <w:pPr>
        <w:tabs>
          <w:tab w:val="left" w:pos="377"/>
        </w:tabs>
        <w:ind w:firstLine="480" w:firstLineChars="200"/>
        <w:jc w:val="both"/>
        <w:rPr>
          <w:rFonts w:hint="eastAsia" w:ascii="宋体" w:hAnsi="宋体"/>
        </w:rPr>
      </w:pPr>
      <w:r>
        <w:rPr>
          <w:rFonts w:hint="eastAsia" w:ascii="宋体" w:hAnsi="宋体"/>
        </w:rPr>
        <w:t>本研究内容硬件与软件的设计计算，实验装置与测试方法等；</w:t>
      </w:r>
    </w:p>
    <w:p>
      <w:pPr>
        <w:tabs>
          <w:tab w:val="left" w:pos="377"/>
        </w:tabs>
        <w:ind w:firstLine="480" w:firstLineChars="200"/>
        <w:jc w:val="both"/>
        <w:rPr>
          <w:rFonts w:hint="eastAsia" w:ascii="宋体" w:hAnsi="宋体"/>
        </w:rPr>
      </w:pPr>
      <w:r>
        <w:rPr>
          <w:rFonts w:hint="eastAsia" w:ascii="宋体" w:hAnsi="宋体"/>
        </w:rPr>
        <w:t>本研究内容试验方案设计的可行性、有效性、技术经济分析等，试验数据结果的处理与分析论证以及理论计算结果的分析与展望等；</w:t>
      </w:r>
    </w:p>
    <w:p>
      <w:pPr>
        <w:tabs>
          <w:tab w:val="left" w:pos="377"/>
        </w:tabs>
        <w:ind w:firstLine="480" w:firstLineChars="200"/>
        <w:jc w:val="left"/>
        <w:rPr>
          <w:rFonts w:ascii="宋体" w:hAnsi="宋体"/>
        </w:rPr>
      </w:pPr>
      <w:r>
        <w:rPr>
          <w:rFonts w:hint="eastAsia" w:ascii="宋体" w:hAnsi="宋体"/>
        </w:rPr>
        <w:t>本研究内容的理论分析。对本研究内容及成果应进行较全面、客观的理论阐述，应着重指出本研究内容中的创新、改进与实际应用。理论分析中，应将他人研究成果单独书写并注明出处，不得将其与本人提出的理论分析混淆在一起。对于将其他领域的理论、结果引用到本研究领域者，应说明该理论的出处，并论述引用的可行性与有效性。</w:t>
      </w:r>
    </w:p>
    <w:p>
      <w:pPr>
        <w:pStyle w:val="5"/>
        <w:bidi w:val="0"/>
        <w:ind w:left="735" w:leftChars="0" w:hanging="735" w:firstLineChars="0"/>
      </w:pPr>
      <w:bookmarkStart w:id="25" w:name="_Toc11782"/>
      <w:r>
        <w:rPr>
          <w:rFonts w:hint="eastAsia"/>
        </w:rPr>
        <w:t>自然科学</w:t>
      </w:r>
      <w:bookmarkEnd w:id="25"/>
    </w:p>
    <w:p>
      <w:pPr>
        <w:tabs>
          <w:tab w:val="left" w:pos="377"/>
        </w:tabs>
        <w:ind w:firstLine="480" w:firstLineChars="200"/>
        <w:jc w:val="both"/>
        <w:rPr>
          <w:highlight w:val="yellow"/>
        </w:rPr>
      </w:pPr>
      <w:r>
        <w:rPr>
          <w:rFonts w:hint="eastAsia"/>
        </w:rPr>
        <w:t>自然科学的论文应推理正确，结论清晰，无科学性错误。</w:t>
      </w:r>
    </w:p>
    <w:p>
      <w:pPr>
        <w:pStyle w:val="5"/>
        <w:bidi w:val="0"/>
        <w:ind w:left="735" w:leftChars="0" w:hanging="735" w:firstLineChars="0"/>
      </w:pPr>
      <w:bookmarkStart w:id="26" w:name="_Toc14472"/>
      <w:r>
        <w:rPr>
          <w:rFonts w:hint="eastAsia"/>
        </w:rPr>
        <w:t>管理和人文学科</w:t>
      </w:r>
      <w:bookmarkEnd w:id="26"/>
    </w:p>
    <w:p>
      <w:pPr>
        <w:tabs>
          <w:tab w:val="left" w:pos="377"/>
        </w:tabs>
        <w:ind w:firstLine="480" w:firstLineChars="200"/>
        <w:jc w:val="both"/>
      </w:pPr>
      <w:r>
        <w:rPr>
          <w:rFonts w:hint="eastAsia"/>
        </w:rPr>
        <w:t>管理和人文学科的论文应包括对研究问题的论述和系统分析，比较研究，模型或方案设计，案例论证或实证分析，模型运行的结果或建议，改进措施等。</w:t>
      </w:r>
    </w:p>
    <w:p>
      <w:pPr>
        <w:tabs>
          <w:tab w:val="left" w:pos="377"/>
        </w:tabs>
        <w:ind w:firstLine="480" w:firstLineChars="200"/>
        <w:jc w:val="both"/>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8" w:charSpace="0"/>
        </w:sectPr>
      </w:pPr>
      <w:r>
        <w:t>……..</w:t>
      </w:r>
    </w:p>
    <w:p>
      <w:pPr>
        <w:pStyle w:val="3"/>
        <w:bidi w:val="0"/>
        <w:ind w:left="315" w:leftChars="0" w:hanging="315" w:firstLineChars="0"/>
      </w:pPr>
      <w:bookmarkStart w:id="27" w:name="_Toc69735919"/>
      <w:bookmarkStart w:id="28" w:name="_Toc70495032"/>
      <w:r>
        <w:rPr>
          <w:rFonts w:hint="eastAsia"/>
        </w:rPr>
        <w:t xml:space="preserve"> </w:t>
      </w:r>
      <w:bookmarkStart w:id="29" w:name="_Toc7443"/>
      <w:r>
        <w:rPr>
          <w:rFonts w:hint="eastAsia"/>
        </w:rPr>
        <w:t>正文格式说明</w:t>
      </w:r>
      <w:bookmarkEnd w:id="27"/>
      <w:bookmarkEnd w:id="28"/>
      <w:bookmarkEnd w:id="29"/>
    </w:p>
    <w:p>
      <w:pPr>
        <w:ind w:firstLine="480"/>
        <w:jc w:val="both"/>
        <w:rPr>
          <w:rFonts w:hint="eastAsia"/>
        </w:rPr>
      </w:pPr>
      <w:r>
        <w:rPr>
          <w:rFonts w:hint="eastAsia"/>
        </w:rPr>
        <w:t>注：章序号“1”后间隔1个空格（中文状态），采用样式用的“标题1”，格式：居中，黑体，小三号，1.5倍行距，段前为0，段后12磅，取消网格对齐。</w:t>
      </w:r>
      <w:r>
        <w:rPr>
          <w:rFonts w:hint="eastAsia"/>
          <w:color w:val="FF0000"/>
        </w:rPr>
        <w:t>阅后删除此文本框。</w:t>
      </w:r>
    </w:p>
    <w:p>
      <w:pPr>
        <w:ind w:firstLine="480"/>
        <w:jc w:val="both"/>
      </w:pPr>
      <w:r>
        <w:rPr>
          <w:rFonts w:hint="eastAsia" w:ascii="宋体" w:hAnsi="宋体"/>
        </w:rPr>
        <w:t>‥‥‥</w:t>
      </w:r>
    </w:p>
    <w:p>
      <w:pPr>
        <w:pStyle w:val="4"/>
        <w:bidi w:val="0"/>
        <w:ind w:left="525" w:leftChars="0" w:hanging="525" w:firstLineChars="0"/>
      </w:pPr>
      <w:bookmarkStart w:id="30" w:name="_Toc20400"/>
      <w:bookmarkStart w:id="31" w:name="_Toc70495033"/>
      <w:bookmarkStart w:id="32" w:name="_Toc69735920"/>
      <w:r>
        <w:rPr>
          <w:lang w:val="en-US" w:eastAsia="zh-CN"/>
        </w:rPr>
        <mc:AlternateContent>
          <mc:Choice Requires="wps">
            <w:drawing>
              <wp:anchor distT="0" distB="0" distL="114300" distR="114300" simplePos="0" relativeHeight="251666432" behindDoc="0" locked="0" layoutInCell="1" allowOverlap="1">
                <wp:simplePos x="0" y="0"/>
                <wp:positionH relativeFrom="column">
                  <wp:posOffset>2332990</wp:posOffset>
                </wp:positionH>
                <wp:positionV relativeFrom="paragraph">
                  <wp:posOffset>-242570</wp:posOffset>
                </wp:positionV>
                <wp:extent cx="3271520" cy="1092835"/>
                <wp:effectExtent l="568960" t="11430" r="7620" b="10160"/>
                <wp:wrapNone/>
                <wp:docPr id="10"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271520" cy="1092835"/>
                        </a:xfrm>
                        <a:prstGeom prst="wedgeRoundRectCallout">
                          <a:avLst>
                            <a:gd name="adj1" fmla="val -66435"/>
                            <a:gd name="adj2" fmla="val -18356"/>
                            <a:gd name="adj3" fmla="val 16667"/>
                          </a:avLst>
                        </a:prstGeom>
                        <a:solidFill>
                          <a:srgbClr val="FFFFFF"/>
                        </a:solidFill>
                        <a:ln w="3175">
                          <a:solidFill>
                            <a:srgbClr val="1D41D5"/>
                          </a:solidFill>
                          <a:miter lim="800000"/>
                        </a:ln>
                      </wps:spPr>
                      <wps:txbx>
                        <w:txbxContent>
                          <w:p>
                            <w:pPr>
                              <w:jc w:val="both"/>
                              <w:rPr>
                                <w:color w:val="1D41D5"/>
                              </w:rPr>
                            </w:pPr>
                            <w:r>
                              <w:rPr>
                                <w:rFonts w:hint="eastAsia"/>
                                <w:bCs/>
                                <w:color w:val="000080"/>
                                <w:sz w:val="22"/>
                              </w:rPr>
                              <w:t>注：节序号“</w:t>
                            </w:r>
                            <w:r>
                              <w:rPr>
                                <w:bCs/>
                                <w:color w:val="000080"/>
                                <w:sz w:val="22"/>
                              </w:rPr>
                              <w:t>1.1</w:t>
                            </w:r>
                            <w:r>
                              <w:rPr>
                                <w:rFonts w:hint="eastAsia"/>
                                <w:bCs/>
                                <w:color w:val="000080"/>
                                <w:sz w:val="22"/>
                              </w:rPr>
                              <w:t>”后间隔</w:t>
                            </w:r>
                            <w:r>
                              <w:rPr>
                                <w:bCs/>
                                <w:color w:val="000080"/>
                                <w:sz w:val="22"/>
                              </w:rPr>
                              <w:t>1</w:t>
                            </w:r>
                            <w:r>
                              <w:rPr>
                                <w:rFonts w:hint="eastAsia"/>
                                <w:bCs/>
                                <w:color w:val="000080"/>
                                <w:sz w:val="22"/>
                              </w:rPr>
                              <w:t>个空格（中文状态）采用样式用的“标题</w:t>
                            </w:r>
                            <w:r>
                              <w:rPr>
                                <w:bCs/>
                                <w:color w:val="000080"/>
                                <w:sz w:val="22"/>
                              </w:rPr>
                              <w:t>2</w:t>
                            </w:r>
                            <w:r>
                              <w:rPr>
                                <w:rFonts w:hint="eastAsia"/>
                                <w:bCs/>
                                <w:color w:val="000080"/>
                                <w:sz w:val="22"/>
                              </w:rPr>
                              <w:t>”，格式：居左，不缩进，黑体，四号，</w:t>
                            </w:r>
                            <w:r>
                              <w:rPr>
                                <w:bCs/>
                                <w:color w:val="000080"/>
                                <w:sz w:val="22"/>
                              </w:rPr>
                              <w:t>1.5</w:t>
                            </w:r>
                            <w:r>
                              <w:rPr>
                                <w:rFonts w:hint="eastAsia"/>
                                <w:bCs/>
                                <w:color w:val="000080"/>
                                <w:sz w:val="22"/>
                              </w:rPr>
                              <w:t>倍行距，取消网格对齐。</w:t>
                            </w:r>
                            <w:r>
                              <w:rPr>
                                <w:rFonts w:hint="eastAsia"/>
                                <w:color w:val="000080"/>
                                <w:sz w:val="22"/>
                                <w:highlight w:val="yellow"/>
                                <w:u w:val="double"/>
                              </w:rPr>
                              <w:t>阅后删除此文本框。</w:t>
                            </w:r>
                          </w:p>
                        </w:txbxContent>
                      </wps:txbx>
                      <wps:bodyPr rot="0" vert="horz" wrap="square" lIns="91440" tIns="45720" rIns="91440" bIns="45720" anchor="ctr" anchorCtr="0" upright="1">
                        <a:noAutofit/>
                      </wps:bodyPr>
                    </wps:wsp>
                  </a:graphicData>
                </a:graphic>
              </wp:anchor>
            </w:drawing>
          </mc:Choice>
          <mc:Fallback>
            <w:pict>
              <v:shape id="圆角矩形标注 24" o:spid="_x0000_s1026" o:spt="62" type="#_x0000_t62" style="position:absolute;left:0pt;margin-left:183.7pt;margin-top:-19.1pt;height:86.05pt;width:257.6pt;z-index:251666432;v-text-anchor:middle;mso-width-relative:page;mso-height-relative:page;" fillcolor="#FFFFFF" filled="t" stroked="t" coordsize="21600,21600" o:gfxdata="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3l4erZAAAA&#10;CwEAAA8AAAAAAAAAAQAgAAAAIgAAAGRycy9kb3ducmV2LnhtbFBLAQIUABQAAAAIAIdO4kDJZCls&#10;jgIAABMFAAAOAAAAAAAAAAEAIAAAACgBAABkcnMvZTJvRG9jLnhtbFBLBQYAAAAABgAGAFkBAAAo&#10;BgAAAAA=&#10;" adj="-3550,6835,14400">
                <v:fill on="t" focussize="0,0"/>
                <v:stroke weight="0.25pt" color="#1D41D5" miterlimit="8" joinstyle="miter"/>
                <v:imagedata o:title=""/>
                <o:lock v:ext="edit" aspectratio="f"/>
                <v:textbox>
                  <w:txbxContent>
                    <w:p>
                      <w:pPr>
                        <w:jc w:val="both"/>
                        <w:rPr>
                          <w:color w:val="1D41D5"/>
                        </w:rPr>
                      </w:pPr>
                      <w:r>
                        <w:rPr>
                          <w:rFonts w:hint="eastAsia"/>
                          <w:bCs/>
                          <w:color w:val="000080"/>
                          <w:sz w:val="22"/>
                        </w:rPr>
                        <w:t>注：节序号“</w:t>
                      </w:r>
                      <w:r>
                        <w:rPr>
                          <w:bCs/>
                          <w:color w:val="000080"/>
                          <w:sz w:val="22"/>
                        </w:rPr>
                        <w:t>1.1</w:t>
                      </w:r>
                      <w:r>
                        <w:rPr>
                          <w:rFonts w:hint="eastAsia"/>
                          <w:bCs/>
                          <w:color w:val="000080"/>
                          <w:sz w:val="22"/>
                        </w:rPr>
                        <w:t>”后间隔</w:t>
                      </w:r>
                      <w:r>
                        <w:rPr>
                          <w:bCs/>
                          <w:color w:val="000080"/>
                          <w:sz w:val="22"/>
                        </w:rPr>
                        <w:t>1</w:t>
                      </w:r>
                      <w:r>
                        <w:rPr>
                          <w:rFonts w:hint="eastAsia"/>
                          <w:bCs/>
                          <w:color w:val="000080"/>
                          <w:sz w:val="22"/>
                        </w:rPr>
                        <w:t>个空格（中文状态）采用样式用的“标题</w:t>
                      </w:r>
                      <w:r>
                        <w:rPr>
                          <w:bCs/>
                          <w:color w:val="000080"/>
                          <w:sz w:val="22"/>
                        </w:rPr>
                        <w:t>2</w:t>
                      </w:r>
                      <w:r>
                        <w:rPr>
                          <w:rFonts w:hint="eastAsia"/>
                          <w:bCs/>
                          <w:color w:val="000080"/>
                          <w:sz w:val="22"/>
                        </w:rPr>
                        <w:t>”，格式：居左，不缩进，黑体，四号，</w:t>
                      </w:r>
                      <w:r>
                        <w:rPr>
                          <w:bCs/>
                          <w:color w:val="000080"/>
                          <w:sz w:val="22"/>
                        </w:rPr>
                        <w:t>1.5</w:t>
                      </w:r>
                      <w:r>
                        <w:rPr>
                          <w:rFonts w:hint="eastAsia"/>
                          <w:bCs/>
                          <w:color w:val="000080"/>
                          <w:sz w:val="22"/>
                        </w:rPr>
                        <w:t>倍行距，取消网格对齐。</w:t>
                      </w:r>
                      <w:r>
                        <w:rPr>
                          <w:rFonts w:hint="eastAsia"/>
                          <w:color w:val="000080"/>
                          <w:sz w:val="22"/>
                          <w:highlight w:val="yellow"/>
                          <w:u w:val="double"/>
                        </w:rPr>
                        <w:t>阅后删除此文本框。</w:t>
                      </w:r>
                    </w:p>
                  </w:txbxContent>
                </v:textbox>
              </v:shape>
            </w:pict>
          </mc:Fallback>
        </mc:AlternateContent>
      </w:r>
      <w:r>
        <w:rPr>
          <w:rFonts w:hint="eastAsia"/>
        </w:rPr>
        <w:t>论文格式基本要求</w:t>
      </w:r>
      <w:bookmarkEnd w:id="30"/>
      <w:bookmarkEnd w:id="31"/>
      <w:bookmarkEnd w:id="32"/>
    </w:p>
    <w:p>
      <w:pPr>
        <w:tabs>
          <w:tab w:val="left" w:pos="377"/>
        </w:tabs>
        <w:ind w:firstLine="480" w:firstLineChars="200"/>
        <w:jc w:val="both"/>
      </w:pPr>
      <w:r>
        <w:rPr>
          <w:rFonts w:hint="eastAsia"/>
        </w:rPr>
        <w:t>论文格式基本要求：</w:t>
      </w:r>
    </w:p>
    <w:p>
      <w:pPr>
        <w:numPr>
          <w:ilvl w:val="0"/>
          <w:numId w:val="14"/>
        </w:numPr>
        <w:ind w:left="0" w:firstLine="480"/>
        <w:jc w:val="both"/>
      </w:pPr>
      <w:r>
        <w:rPr>
          <w:rFonts w:hint="eastAsia"/>
        </w:rPr>
        <w:t>纸</w:t>
      </w:r>
      <w:r>
        <w:t xml:space="preserve">  </w:t>
      </w:r>
      <w:r>
        <w:rPr>
          <w:rFonts w:hint="eastAsia"/>
        </w:rPr>
        <w:t>型：</w:t>
      </w:r>
      <w:r>
        <w:t>A4</w:t>
      </w:r>
      <w:r>
        <w:rPr>
          <w:rFonts w:hint="eastAsia"/>
        </w:rPr>
        <w:t>纸。</w:t>
      </w:r>
    </w:p>
    <w:p>
      <w:pPr>
        <w:numPr>
          <w:ilvl w:val="0"/>
          <w:numId w:val="14"/>
        </w:numPr>
        <w:tabs>
          <w:tab w:val="left" w:pos="377"/>
        </w:tabs>
        <w:ind w:left="0" w:firstLine="480"/>
        <w:jc w:val="both"/>
      </w:pPr>
      <w:r>
        <w:rPr>
          <w:rFonts w:hint="eastAsia"/>
        </w:rPr>
        <w:t>打印要求：</w:t>
      </w:r>
      <w:r>
        <w:rPr>
          <w:rFonts w:hint="eastAsia"/>
          <w:b/>
          <w:color w:val="0000FF"/>
          <w:lang w:val="en-US" w:eastAsia="zh-CN"/>
        </w:rPr>
        <w:t>单面</w:t>
      </w:r>
      <w:r>
        <w:rPr>
          <w:rFonts w:hint="eastAsia"/>
          <w:b/>
          <w:color w:val="0000FF"/>
        </w:rPr>
        <w:t>打印</w:t>
      </w:r>
    </w:p>
    <w:p>
      <w:pPr>
        <w:numPr>
          <w:ilvl w:val="0"/>
          <w:numId w:val="14"/>
        </w:numPr>
        <w:ind w:left="0" w:firstLine="480"/>
        <w:jc w:val="both"/>
      </w:pPr>
      <w:r>
        <w:rPr>
          <w:rFonts w:hint="eastAsia"/>
        </w:rPr>
        <w:t>页边距：上</w:t>
      </w:r>
      <w:r>
        <w:t>2.54cm</w:t>
      </w:r>
      <w:r>
        <w:rPr>
          <w:rFonts w:hint="eastAsia"/>
        </w:rPr>
        <w:t>，下</w:t>
      </w:r>
      <w:r>
        <w:t>2.54cm</w:t>
      </w:r>
      <w:r>
        <w:rPr>
          <w:rFonts w:hint="eastAsia"/>
        </w:rPr>
        <w:t>，左</w:t>
      </w:r>
      <w:r>
        <w:t>3.17cm</w:t>
      </w:r>
      <w:r>
        <w:rPr>
          <w:rFonts w:hint="eastAsia"/>
        </w:rPr>
        <w:t>、右</w:t>
      </w:r>
      <w:r>
        <w:t>3.17cm</w:t>
      </w:r>
      <w:r>
        <w:rPr>
          <w:rFonts w:hint="eastAsia"/>
        </w:rPr>
        <w:t>。</w:t>
      </w:r>
    </w:p>
    <w:p>
      <w:pPr>
        <w:numPr>
          <w:ilvl w:val="0"/>
          <w:numId w:val="14"/>
        </w:numPr>
        <w:tabs>
          <w:tab w:val="left" w:pos="377"/>
        </w:tabs>
        <w:ind w:left="0" w:firstLine="480"/>
        <w:jc w:val="both"/>
      </w:pPr>
      <w:r>
        <w:rPr>
          <w:rFonts w:hint="eastAsia"/>
        </w:rPr>
        <w:t>页</w:t>
      </w:r>
      <w:r>
        <w:t xml:space="preserve">  </w:t>
      </w:r>
      <w:r>
        <w:rPr>
          <w:rFonts w:hint="eastAsia"/>
        </w:rPr>
        <w:t>眉：</w:t>
      </w:r>
      <w:r>
        <w:t>1.5cm</w:t>
      </w:r>
      <w:r>
        <w:rPr>
          <w:rFonts w:hint="eastAsia"/>
        </w:rPr>
        <w:t>，页脚：</w:t>
      </w:r>
      <w:r>
        <w:t>1.75cm</w:t>
      </w:r>
      <w:r>
        <w:rPr>
          <w:rFonts w:hint="eastAsia"/>
        </w:rPr>
        <w:t>，左侧装订。</w:t>
      </w:r>
    </w:p>
    <w:p>
      <w:pPr>
        <w:numPr>
          <w:ilvl w:val="0"/>
          <w:numId w:val="14"/>
        </w:numPr>
        <w:tabs>
          <w:tab w:val="left" w:pos="377"/>
        </w:tabs>
        <w:ind w:left="0" w:firstLine="480"/>
        <w:jc w:val="both"/>
      </w:pPr>
      <w:r>
        <w:rPr>
          <w:rFonts w:hint="eastAsia"/>
        </w:rPr>
        <w:t>字</w:t>
      </w:r>
      <w:r>
        <w:t xml:space="preserve">  </w:t>
      </w:r>
      <w:r>
        <w:rPr>
          <w:rFonts w:hint="eastAsia"/>
        </w:rPr>
        <w:t>体：正文全部宋体或</w:t>
      </w:r>
      <w:r>
        <w:t>Times New Roman</w:t>
      </w:r>
      <w:r>
        <w:rPr>
          <w:rFonts w:hint="eastAsia"/>
        </w:rPr>
        <w:t>，小四号。</w:t>
      </w:r>
    </w:p>
    <w:p>
      <w:pPr>
        <w:numPr>
          <w:ilvl w:val="0"/>
          <w:numId w:val="14"/>
        </w:numPr>
        <w:tabs>
          <w:tab w:val="left" w:pos="377"/>
        </w:tabs>
        <w:ind w:left="0" w:firstLine="480"/>
        <w:jc w:val="both"/>
      </w:pPr>
      <w:r>
        <w:rPr>
          <w:rFonts w:hint="eastAsia"/>
        </w:rPr>
        <w:t>行</w:t>
      </w:r>
      <w:r>
        <w:t xml:space="preserve">  </w:t>
      </w:r>
      <w:r>
        <w:rPr>
          <w:rFonts w:hint="eastAsia"/>
        </w:rPr>
        <w:t>距：多倍行距：</w:t>
      </w:r>
      <w:r>
        <w:t>1.25</w:t>
      </w:r>
      <w:r>
        <w:rPr>
          <w:rFonts w:hint="eastAsia"/>
        </w:rPr>
        <w:t>，段前、段后均为</w:t>
      </w:r>
      <w:r>
        <w:t>0</w:t>
      </w:r>
      <w:r>
        <w:rPr>
          <w:rFonts w:hint="eastAsia"/>
        </w:rPr>
        <w:t>，取消网格对齐选项。</w:t>
      </w:r>
    </w:p>
    <w:p>
      <w:pPr>
        <w:pStyle w:val="4"/>
        <w:bidi w:val="0"/>
        <w:ind w:left="525" w:leftChars="0" w:hanging="525" w:firstLineChars="0"/>
      </w:pPr>
      <w:bookmarkStart w:id="33" w:name="_Toc105563301"/>
      <w:bookmarkStart w:id="34" w:name="_Toc4556"/>
      <w:bookmarkStart w:id="35" w:name="_Toc70495034"/>
      <w:bookmarkStart w:id="36" w:name="_Toc527969338"/>
      <w:bookmarkStart w:id="37" w:name="_Toc69735921"/>
      <w:r>
        <w:rPr>
          <w:rFonts w:hint="eastAsia"/>
        </w:rPr>
        <w:t>论文页眉页脚的编排</w:t>
      </w:r>
      <w:bookmarkEnd w:id="33"/>
      <w:bookmarkEnd w:id="34"/>
      <w:bookmarkEnd w:id="35"/>
      <w:bookmarkEnd w:id="36"/>
      <w:bookmarkEnd w:id="37"/>
    </w:p>
    <w:p>
      <w:pPr>
        <w:numPr>
          <w:ilvl w:val="0"/>
          <w:numId w:val="15"/>
        </w:numPr>
        <w:tabs>
          <w:tab w:val="left" w:pos="377"/>
        </w:tabs>
        <w:jc w:val="both"/>
        <w:rPr>
          <w:highlight w:val="yellow"/>
        </w:rPr>
      </w:pPr>
      <w:bookmarkStart w:id="38" w:name="_Hlk69720695"/>
      <w:r>
        <w:rPr>
          <w:rFonts w:hint="eastAsia"/>
          <w:b/>
          <w:bCs/>
        </w:rPr>
        <w:t>页码格式：</w:t>
      </w:r>
      <w:r>
        <w:rPr>
          <w:rFonts w:hint="eastAsia"/>
        </w:rPr>
        <w:t>一律用阿拉伯数字连续编页码；页码应由正文首页开始，作为第</w:t>
      </w:r>
      <w:r>
        <w:t>1</w:t>
      </w:r>
      <w:r>
        <w:rPr>
          <w:rFonts w:hint="eastAsia"/>
        </w:rPr>
        <w:t>页；“共”字前空一个字符（中文状态），如“第1页</w:t>
      </w:r>
      <w:r>
        <w:rPr>
          <w:rFonts w:hint="eastAsia"/>
          <w:lang w:val="en-US" w:eastAsia="zh-CN"/>
        </w:rPr>
        <w:t>/</w:t>
      </w:r>
      <w:r>
        <w:rPr>
          <w:rFonts w:hint="eastAsia"/>
        </w:rPr>
        <w:t>共10页”；封面不编入页码；将摘要、</w:t>
      </w:r>
      <w:r>
        <w:t>Abstract</w:t>
      </w:r>
      <w:r>
        <w:rPr>
          <w:rFonts w:hint="eastAsia"/>
        </w:rPr>
        <w:t>、目录等前置部分单独编排页码，页码采用“I，II，III，</w:t>
      </w:r>
      <w:r>
        <w:t>……</w:t>
      </w:r>
      <w:r>
        <w:rPr>
          <w:rFonts w:hint="eastAsia"/>
        </w:rPr>
        <w:t>”。</w:t>
      </w:r>
    </w:p>
    <w:p>
      <w:pPr>
        <w:numPr>
          <w:ilvl w:val="0"/>
          <w:numId w:val="15"/>
        </w:numPr>
        <w:tabs>
          <w:tab w:val="left" w:pos="377"/>
        </w:tabs>
        <w:jc w:val="both"/>
        <w:rPr>
          <w:highlight w:val="yellow"/>
        </w:rPr>
      </w:pPr>
      <w:r>
        <w:rPr>
          <w:rFonts w:hint="eastAsia"/>
          <w:b/>
          <w:bCs/>
          <w:highlight w:val="yellow"/>
        </w:rPr>
        <w:t>页脚段落格式：</w:t>
      </w:r>
      <w:r>
        <w:rPr>
          <w:rFonts w:hint="eastAsia"/>
          <w:highlight w:val="yellow"/>
        </w:rPr>
        <w:t>页码必须标注在每页页脚底部居中位置。</w:t>
      </w:r>
    </w:p>
    <w:p>
      <w:pPr>
        <w:numPr>
          <w:ilvl w:val="0"/>
          <w:numId w:val="15"/>
        </w:numPr>
        <w:tabs>
          <w:tab w:val="left" w:pos="377"/>
        </w:tabs>
        <w:jc w:val="both"/>
        <w:rPr>
          <w:highlight w:val="yellow"/>
        </w:rPr>
      </w:pPr>
      <w:r>
        <w:rPr>
          <w:rFonts w:hint="eastAsia"/>
          <w:b/>
          <w:bCs/>
          <w:highlight w:val="yellow"/>
        </w:rPr>
        <w:t>字体：</w:t>
      </w:r>
      <w:r>
        <w:rPr>
          <w:rFonts w:hint="eastAsia"/>
          <w:highlight w:val="yellow"/>
        </w:rPr>
        <w:t>宋体，小五号。</w:t>
      </w:r>
      <w:bookmarkEnd w:id="38"/>
    </w:p>
    <w:p>
      <w:pPr>
        <w:tabs>
          <w:tab w:val="left" w:pos="377"/>
        </w:tabs>
        <w:ind w:firstLine="480" w:firstLineChars="200"/>
        <w:jc w:val="both"/>
        <w:rPr>
          <w:rFonts w:hint="eastAsia"/>
          <w:highlight w:val="yellow"/>
        </w:rPr>
      </w:pPr>
    </w:p>
    <w:p>
      <w:pPr>
        <w:pStyle w:val="4"/>
        <w:bidi w:val="0"/>
        <w:ind w:left="525" w:leftChars="0" w:hanging="525" w:firstLineChars="0"/>
      </w:pPr>
      <w:bookmarkStart w:id="39" w:name="_Toc105563302"/>
      <w:bookmarkStart w:id="40" w:name="_Toc527969339"/>
      <w:bookmarkStart w:id="41" w:name="_Toc3470"/>
      <w:bookmarkStart w:id="42" w:name="_Toc69735922"/>
      <w:bookmarkStart w:id="43" w:name="_Toc70495035"/>
      <w:r>
        <w:rPr>
          <w:rFonts w:hint="eastAsia"/>
        </w:rPr>
        <w:t>论文正文格式</w:t>
      </w:r>
      <w:bookmarkEnd w:id="39"/>
      <w:bookmarkEnd w:id="40"/>
      <w:bookmarkEnd w:id="41"/>
      <w:bookmarkEnd w:id="42"/>
      <w:bookmarkEnd w:id="43"/>
    </w:p>
    <w:p>
      <w:pPr>
        <w:numPr>
          <w:ilvl w:val="0"/>
          <w:numId w:val="16"/>
        </w:numPr>
        <w:tabs>
          <w:tab w:val="left" w:pos="377"/>
        </w:tabs>
        <w:jc w:val="both"/>
        <w:rPr>
          <w:highlight w:val="yellow"/>
        </w:rPr>
      </w:pPr>
      <w:r>
        <w:rPr>
          <w:rFonts w:hint="eastAsia"/>
          <w:b/>
          <w:bCs/>
          <w:highlight w:val="yellow"/>
        </w:rPr>
        <w:t>样式：</w:t>
      </w:r>
      <w:r>
        <w:rPr>
          <w:rFonts w:hint="eastAsia"/>
          <w:highlight w:val="yellow"/>
        </w:rPr>
        <w:t>正文</w:t>
      </w:r>
      <w:r>
        <w:rPr>
          <w:rFonts w:hint="eastAsia"/>
        </w:rPr>
        <w:t>选用模板中的样式所定义的“正文”，</w:t>
      </w:r>
      <w:r>
        <w:rPr>
          <w:rFonts w:hint="eastAsia"/>
          <w:highlight w:val="yellow"/>
        </w:rPr>
        <w:t>每段落首行缩进</w:t>
      </w:r>
      <w:r>
        <w:rPr>
          <w:highlight w:val="yellow"/>
        </w:rPr>
        <w:t>2</w:t>
      </w:r>
      <w:r>
        <w:rPr>
          <w:rFonts w:hint="eastAsia"/>
          <w:highlight w:val="yellow"/>
        </w:rPr>
        <w:t>字符；或者手动设置成每段落首行缩进</w:t>
      </w:r>
      <w:r>
        <w:rPr>
          <w:highlight w:val="yellow"/>
        </w:rPr>
        <w:t>2</w:t>
      </w:r>
      <w:r>
        <w:rPr>
          <w:rFonts w:hint="eastAsia"/>
          <w:highlight w:val="yellow"/>
        </w:rPr>
        <w:t>字符（中文状态）。</w:t>
      </w:r>
    </w:p>
    <w:p>
      <w:pPr>
        <w:numPr>
          <w:ilvl w:val="0"/>
          <w:numId w:val="16"/>
        </w:numPr>
        <w:tabs>
          <w:tab w:val="left" w:pos="377"/>
        </w:tabs>
        <w:jc w:val="both"/>
      </w:pPr>
      <w:r>
        <w:rPr>
          <w:rFonts w:hint="eastAsia"/>
          <w:b/>
          <w:bCs/>
        </w:rPr>
        <w:t>段落格式：</w:t>
      </w:r>
      <w:r>
        <w:rPr>
          <w:rFonts w:hint="eastAsia"/>
        </w:rPr>
        <w:t>宋体，小四号，段前：0行，段后：</w:t>
      </w:r>
      <w:r>
        <w:t>0</w:t>
      </w:r>
      <w:r>
        <w:rPr>
          <w:rFonts w:hint="eastAsia"/>
        </w:rPr>
        <w:t>行，行距：多倍行距</w:t>
      </w:r>
      <w:r>
        <w:t>1.25</w:t>
      </w:r>
      <w:r>
        <w:rPr>
          <w:rFonts w:hint="eastAsia"/>
        </w:rPr>
        <w:t>倍</w:t>
      </w:r>
      <w:r>
        <w:rPr>
          <w:rFonts w:hint="eastAsia"/>
          <w:lang w:eastAsia="zh-CN"/>
        </w:rPr>
        <w:t>，取消“网格对齐”选项，正文两端对齐，正文两端对齐</w:t>
      </w:r>
      <w:r>
        <w:rPr>
          <w:rFonts w:hint="eastAsia"/>
        </w:rPr>
        <w:t>。模板中已经自动设置为缺省值。</w:t>
      </w:r>
    </w:p>
    <w:p>
      <w:pPr>
        <w:numPr>
          <w:ilvl w:val="0"/>
          <w:numId w:val="16"/>
        </w:numPr>
        <w:tabs>
          <w:tab w:val="left" w:pos="377"/>
        </w:tabs>
        <w:jc w:val="both"/>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pPr>
        <w:ind w:firstLine="480" w:firstLineChars="200"/>
        <w:jc w:val="both"/>
        <w:rPr>
          <w:rFonts w:hint="eastAsia"/>
        </w:rPr>
      </w:pPr>
    </w:p>
    <w:p>
      <w:pPr>
        <w:pStyle w:val="4"/>
        <w:bidi w:val="0"/>
        <w:ind w:left="525" w:leftChars="0" w:hanging="525" w:firstLineChars="0"/>
      </w:pPr>
      <w:bookmarkStart w:id="44" w:name="_Toc70495036"/>
      <w:bookmarkStart w:id="45" w:name="_Toc527969340"/>
      <w:bookmarkStart w:id="46" w:name="_Toc9269"/>
      <w:bookmarkStart w:id="47" w:name="_Toc105563303"/>
      <w:bookmarkStart w:id="48" w:name="_Toc69735923"/>
      <w:r>
        <w:rPr>
          <w:rFonts w:hint="eastAsia"/>
        </w:rPr>
        <w:t>章节标题格式</w:t>
      </w:r>
      <w:bookmarkEnd w:id="44"/>
      <w:bookmarkEnd w:id="45"/>
      <w:bookmarkEnd w:id="46"/>
      <w:bookmarkEnd w:id="47"/>
      <w:bookmarkEnd w:id="48"/>
    </w:p>
    <w:p>
      <w:pPr>
        <w:numPr>
          <w:ilvl w:val="0"/>
          <w:numId w:val="17"/>
        </w:numPr>
        <w:tabs>
          <w:tab w:val="left" w:pos="377"/>
        </w:tabs>
        <w:jc w:val="both"/>
      </w:pPr>
      <w:bookmarkStart w:id="49" w:name="_Hlk69720840"/>
      <w:bookmarkStart w:id="50" w:name="_Hlk69720804"/>
      <w:r>
        <w:rPr>
          <w:rFonts w:hint="eastAsia"/>
          <w:highlight w:val="yellow"/>
        </w:rPr>
        <w:t>每章的章标题</w:t>
      </w:r>
      <w:r>
        <w:rPr>
          <w:rFonts w:hint="eastAsia"/>
        </w:rPr>
        <w:t>（</w:t>
      </w:r>
      <w:r>
        <w:rPr>
          <w:rFonts w:hint="eastAsia"/>
          <w:b/>
          <w:bCs/>
        </w:rPr>
        <w:t>一级</w:t>
      </w:r>
      <w:r>
        <w:rPr>
          <w:b/>
          <w:bCs/>
        </w:rPr>
        <w:t>标题</w:t>
      </w:r>
      <w:r>
        <w:rPr>
          <w:rFonts w:hint="eastAsia"/>
        </w:rPr>
        <w:t>）：选用模板中的样式所定义的</w:t>
      </w:r>
      <w:r>
        <w:rPr>
          <w:rFonts w:hint="eastAsia"/>
          <w:highlight w:val="yellow"/>
        </w:rPr>
        <w:t>“标题</w:t>
      </w:r>
      <w:r>
        <w:rPr>
          <w:highlight w:val="yellow"/>
        </w:rPr>
        <w:t>1</w:t>
      </w:r>
      <w:r>
        <w:rPr>
          <w:rFonts w:hint="eastAsia"/>
          <w:highlight w:val="yellow"/>
        </w:rPr>
        <w:t>”</w:t>
      </w:r>
      <w:r>
        <w:rPr>
          <w:rFonts w:hint="eastAsia"/>
        </w:rPr>
        <w:t>；或者手动设置，黑体，小三号，居中，段前：</w:t>
      </w:r>
      <w:r>
        <w:t>0</w:t>
      </w:r>
      <w:r>
        <w:rPr>
          <w:rFonts w:hint="eastAsia"/>
        </w:rPr>
        <w:t>行，段后：</w:t>
      </w:r>
      <w:r>
        <w:t>12</w:t>
      </w:r>
      <w:r>
        <w:rPr>
          <w:rFonts w:hint="eastAsia"/>
        </w:rPr>
        <w:t>磅，行距：</w:t>
      </w:r>
      <w:r>
        <w:t>1.5</w:t>
      </w:r>
      <w:r>
        <w:rPr>
          <w:rFonts w:hint="eastAsia"/>
        </w:rPr>
        <w:t>倍行距；</w:t>
      </w:r>
      <w:r>
        <w:rPr>
          <w:rFonts w:hint="eastAsia"/>
          <w:highlight w:val="cyan"/>
        </w:rPr>
        <w:t>每章分节，另起一页</w:t>
      </w:r>
      <w:r>
        <w:rPr>
          <w:rFonts w:hint="eastAsia"/>
          <w:highlight w:val="yellow"/>
        </w:rPr>
        <w:t>，具体见“</w:t>
      </w:r>
      <w:r>
        <w:rPr>
          <w:rFonts w:hint="eastAsia"/>
        </w:rPr>
        <w:t>4.5 各章之间的分隔符设置</w:t>
      </w:r>
      <w:r>
        <w:rPr>
          <w:rFonts w:hint="eastAsia"/>
          <w:highlight w:val="yellow"/>
        </w:rPr>
        <w:t>”。</w:t>
      </w:r>
    </w:p>
    <w:p>
      <w:pPr>
        <w:numPr>
          <w:ilvl w:val="0"/>
          <w:numId w:val="17"/>
        </w:numPr>
        <w:tabs>
          <w:tab w:val="left" w:pos="377"/>
        </w:tabs>
        <w:jc w:val="both"/>
      </w:pPr>
      <w:r>
        <w:rPr>
          <w:rFonts w:hint="eastAsia"/>
          <w:highlight w:val="yellow"/>
        </w:rPr>
        <w:t>每节的节标题</w:t>
      </w:r>
      <w:r>
        <w:rPr>
          <w:rFonts w:hint="eastAsia"/>
        </w:rPr>
        <w:t>（</w:t>
      </w:r>
      <w:r>
        <w:rPr>
          <w:rFonts w:hint="eastAsia"/>
          <w:b/>
          <w:bCs/>
        </w:rPr>
        <w:t>二级</w:t>
      </w:r>
      <w:r>
        <w:rPr>
          <w:b/>
          <w:bCs/>
        </w:rPr>
        <w:t>标题</w:t>
      </w:r>
      <w:r>
        <w:rPr>
          <w:rFonts w:hint="eastAsia"/>
        </w:rPr>
        <w:t>）：选用模板中的样式所定义的</w:t>
      </w:r>
      <w:r>
        <w:rPr>
          <w:rFonts w:hint="eastAsia"/>
          <w:highlight w:val="yellow"/>
        </w:rPr>
        <w:t>“标题</w:t>
      </w:r>
      <w:r>
        <w:rPr>
          <w:highlight w:val="yellow"/>
        </w:rPr>
        <w:t>2</w:t>
      </w:r>
      <w:r>
        <w:rPr>
          <w:rFonts w:hint="eastAsia"/>
          <w:highlight w:val="yellow"/>
        </w:rPr>
        <w:t>”，顶格（不缩进）</w:t>
      </w:r>
      <w:r>
        <w:rPr>
          <w:rFonts w:hint="eastAsia"/>
        </w:rPr>
        <w:t>；或者手动设置，黑体，四号，居左，段前：0行，段后：</w:t>
      </w:r>
      <w:r>
        <w:t>0</w:t>
      </w:r>
      <w:r>
        <w:rPr>
          <w:rFonts w:hint="eastAsia"/>
        </w:rPr>
        <w:t>行，行距：</w:t>
      </w:r>
      <w:r>
        <w:t>1.5</w:t>
      </w:r>
      <w:r>
        <w:rPr>
          <w:rFonts w:hint="eastAsia"/>
        </w:rPr>
        <w:t>倍行距。</w:t>
      </w:r>
    </w:p>
    <w:p>
      <w:pPr>
        <w:numPr>
          <w:ilvl w:val="0"/>
          <w:numId w:val="17"/>
        </w:numPr>
        <w:tabs>
          <w:tab w:val="left" w:pos="377"/>
        </w:tabs>
        <w:jc w:val="both"/>
      </w:pPr>
      <w:r>
        <w:rPr>
          <w:rFonts w:hint="eastAsia"/>
          <w:highlight w:val="yellow"/>
        </w:rPr>
        <w:t>节中的一级标题</w:t>
      </w:r>
      <w:r>
        <w:rPr>
          <w:rFonts w:hint="eastAsia"/>
        </w:rPr>
        <w:t>（</w:t>
      </w:r>
      <w:r>
        <w:rPr>
          <w:rFonts w:hint="eastAsia"/>
          <w:b/>
          <w:bCs/>
        </w:rPr>
        <w:t>三级标题</w:t>
      </w:r>
      <w:r>
        <w:rPr>
          <w:rFonts w:hint="eastAsia"/>
        </w:rPr>
        <w:t>）：选用模板中的样式所定义的</w:t>
      </w:r>
      <w:r>
        <w:rPr>
          <w:rFonts w:hint="eastAsia"/>
          <w:highlight w:val="yellow"/>
        </w:rPr>
        <w:t>“标题</w:t>
      </w:r>
      <w:r>
        <w:rPr>
          <w:highlight w:val="yellow"/>
        </w:rPr>
        <w:t>3</w:t>
      </w:r>
      <w:r>
        <w:rPr>
          <w:rFonts w:hint="eastAsia"/>
          <w:highlight w:val="yellow"/>
        </w:rPr>
        <w:t>”，顶格（不缩进）</w:t>
      </w:r>
      <w:r>
        <w:rPr>
          <w:rFonts w:hint="eastAsia"/>
        </w:rPr>
        <w:t>；或者手动设置，字体：黑体，居左，字号：小四号，</w:t>
      </w:r>
      <w:r>
        <w:t>1.5</w:t>
      </w:r>
      <w:r>
        <w:rPr>
          <w:rFonts w:hint="eastAsia"/>
        </w:rPr>
        <w:t>倍行距，段前：0行，段后：</w:t>
      </w:r>
      <w:r>
        <w:t>0</w:t>
      </w:r>
      <w:r>
        <w:rPr>
          <w:rFonts w:hint="eastAsia"/>
        </w:rPr>
        <w:t>行。</w:t>
      </w:r>
    </w:p>
    <w:bookmarkEnd w:id="49"/>
    <w:p>
      <w:pPr>
        <w:numPr>
          <w:ilvl w:val="0"/>
          <w:numId w:val="17"/>
        </w:numPr>
        <w:tabs>
          <w:tab w:val="left" w:pos="377"/>
        </w:tabs>
        <w:jc w:val="both"/>
      </w:pPr>
      <w:r>
        <w:rPr>
          <w:rFonts w:hint="eastAsia"/>
        </w:rPr>
        <w:t>修改样式示例（</w:t>
      </w:r>
      <w:r>
        <w:t>Office Word 2010</w:t>
      </w:r>
      <w:r>
        <w:rPr>
          <w:rFonts w:hint="eastAsia"/>
        </w:rPr>
        <w:t>）：如图</w:t>
      </w:r>
      <w:r>
        <w:t>2.1</w:t>
      </w:r>
      <w:r>
        <w:rPr>
          <w:rFonts w:hint="eastAsia"/>
        </w:rPr>
        <w:t>所示。</w:t>
      </w:r>
    </w:p>
    <w:p>
      <w:pPr>
        <w:tabs>
          <w:tab w:val="left" w:pos="377"/>
        </w:tabs>
        <w:ind w:left="900"/>
        <w:rPr>
          <w:rFonts w:hint="eastAsia"/>
        </w:rPr>
      </w:pPr>
    </w:p>
    <w:bookmarkEnd w:id="50"/>
    <w:p>
      <w:pPr>
        <w:ind w:left="480" w:leftChars="200"/>
        <w:jc w:val="center"/>
      </w:pPr>
      <w:r>
        <w:rPr>
          <w:lang w:val="en-US" w:eastAsia="zh-CN"/>
        </w:rPr>
        <w:drawing>
          <wp:inline distT="0" distB="0" distL="0" distR="0">
            <wp:extent cx="5276850" cy="29210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6850" cy="2921000"/>
                    </a:xfrm>
                    <a:prstGeom prst="rect">
                      <a:avLst/>
                    </a:prstGeom>
                    <a:noFill/>
                    <a:ln>
                      <a:noFill/>
                    </a:ln>
                  </pic:spPr>
                </pic:pic>
              </a:graphicData>
            </a:graphic>
          </wp:inline>
        </w:drawing>
      </w:r>
    </w:p>
    <w:p>
      <w:pPr>
        <w:pStyle w:val="135"/>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rPr>
      </w:pPr>
      <w:r>
        <w:rPr>
          <w:rFonts w:hint="eastAsia"/>
        </w:rPr>
        <w:t>图</w:t>
      </w:r>
      <w:r>
        <w:t xml:space="preserve">2.1 </w:t>
      </w:r>
      <w:r>
        <w:rPr>
          <w:rFonts w:hint="eastAsia"/>
        </w:rPr>
        <w:t>样式修改示例</w:t>
      </w:r>
    </w:p>
    <w:p>
      <w:pPr>
        <w:pStyle w:val="135"/>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Times New Roman" w:hAnsi="Times New Roman" w:eastAsia="宋体" w:cs="Times New Roman"/>
          <w:color w:val="FF0000"/>
          <w:kern w:val="2"/>
          <w:sz w:val="24"/>
          <w:szCs w:val="24"/>
          <w:lang w:val="en-US" w:eastAsia="zh-CN" w:bidi="ar-SA"/>
        </w:rPr>
      </w:pPr>
    </w:p>
    <w:p>
      <w:pPr>
        <w:pStyle w:val="4"/>
        <w:bidi w:val="0"/>
        <w:ind w:left="525" w:leftChars="0" w:hanging="525" w:firstLineChars="0"/>
      </w:pPr>
      <w:bookmarkStart w:id="51" w:name="_Toc69735924"/>
      <w:bookmarkStart w:id="52" w:name="_Toc527969341"/>
      <w:bookmarkStart w:id="53" w:name="_Toc4585"/>
      <w:bookmarkStart w:id="54" w:name="_Toc105563304"/>
      <w:bookmarkStart w:id="55" w:name="_Toc70495037"/>
      <w:r>
        <w:rPr>
          <w:rFonts w:hint="eastAsia"/>
        </w:rPr>
        <w:t>各章之间的分隔符设置</w:t>
      </w:r>
      <w:bookmarkEnd w:id="51"/>
      <w:bookmarkEnd w:id="52"/>
      <w:bookmarkEnd w:id="53"/>
      <w:bookmarkEnd w:id="54"/>
      <w:bookmarkEnd w:id="55"/>
    </w:p>
    <w:p>
      <w:pPr>
        <w:tabs>
          <w:tab w:val="left" w:pos="377"/>
        </w:tabs>
        <w:ind w:firstLine="480" w:firstLineChars="200"/>
        <w:jc w:val="both"/>
      </w:pPr>
      <w:r>
        <w:rPr>
          <w:rFonts w:hint="eastAsia"/>
          <w:highlight w:val="yellow"/>
        </w:rPr>
        <w:t>各章之间应重新分页，使用“分页符”进行分隔</w:t>
      </w:r>
      <w:r>
        <w:rPr>
          <w:rFonts w:hint="eastAsia"/>
        </w:rPr>
        <w:t>。</w:t>
      </w:r>
    </w:p>
    <w:p>
      <w:pPr>
        <w:tabs>
          <w:tab w:val="left" w:pos="377"/>
        </w:tabs>
        <w:ind w:firstLine="480" w:firstLineChars="200"/>
        <w:jc w:val="both"/>
        <w:rPr>
          <w:color w:val="FF0000"/>
        </w:rPr>
      </w:pPr>
      <w:r>
        <w:rPr>
          <w:color w:val="FF0000"/>
        </w:rPr>
        <w:t>Office Word 2010</w:t>
      </w:r>
      <w:r>
        <w:rPr>
          <w:rFonts w:hint="eastAsia"/>
          <w:color w:val="FF0000"/>
        </w:rPr>
        <w:t>设置方法：在“布局”菜单中选择“分节符”，在弹出的窗口中选择分隔符类型为“下一页”，确定即可另起一页。</w:t>
      </w:r>
    </w:p>
    <w:p>
      <w:pPr>
        <w:pStyle w:val="4"/>
        <w:bidi w:val="0"/>
        <w:ind w:left="525" w:leftChars="0" w:hanging="525" w:firstLineChars="0"/>
      </w:pPr>
      <w:bookmarkStart w:id="56" w:name="_Toc70495038"/>
      <w:bookmarkStart w:id="57" w:name="_Toc527969342"/>
      <w:bookmarkStart w:id="58" w:name="_Toc105563305"/>
      <w:bookmarkStart w:id="59" w:name="_Toc1412"/>
      <w:bookmarkStart w:id="60" w:name="_Toc69735925"/>
      <w:r>
        <w:rPr>
          <w:rFonts w:hint="eastAsia"/>
        </w:rPr>
        <w:t>正文中的编号</w:t>
      </w:r>
      <w:bookmarkEnd w:id="56"/>
      <w:bookmarkEnd w:id="57"/>
      <w:bookmarkEnd w:id="58"/>
      <w:bookmarkEnd w:id="59"/>
      <w:bookmarkEnd w:id="60"/>
    </w:p>
    <w:p>
      <w:pPr>
        <w:tabs>
          <w:tab w:val="left" w:pos="377"/>
        </w:tabs>
        <w:ind w:firstLine="480" w:firstLineChars="200"/>
        <w:jc w:val="both"/>
      </w:pPr>
      <w:r>
        <w:rPr>
          <w:rFonts w:hint="eastAsia"/>
          <w:highlight w:val="yellow"/>
        </w:rPr>
        <w:t>正文中的图、表、公式一律采用阿拉伯数字分章编号。</w:t>
      </w:r>
    </w:p>
    <w:p>
      <w:pPr>
        <w:tabs>
          <w:tab w:val="left" w:pos="377"/>
        </w:tabs>
        <w:ind w:firstLine="480" w:firstLineChars="200"/>
        <w:jc w:val="both"/>
      </w:pPr>
      <w:r>
        <w:rPr>
          <w:rFonts w:hint="eastAsia"/>
        </w:rPr>
        <w:t>如图</w:t>
      </w:r>
      <w:r>
        <w:t>1.2</w:t>
      </w:r>
      <w:r>
        <w:rPr>
          <w:rFonts w:hint="eastAsia"/>
        </w:rPr>
        <w:t>，表</w:t>
      </w:r>
      <w:r>
        <w:t>2.3</w:t>
      </w:r>
      <w:r>
        <w:rPr>
          <w:rFonts w:hint="eastAsia"/>
        </w:rPr>
        <w:t>，式4.5等。如“图</w:t>
      </w:r>
      <w:r>
        <w:t>1.2</w:t>
      </w:r>
      <w:r>
        <w:rPr>
          <w:rFonts w:hint="eastAsia"/>
        </w:rPr>
        <w:t>”就是指本论文第</w:t>
      </w:r>
      <w:r>
        <w:t>1</w:t>
      </w:r>
      <w:r>
        <w:rPr>
          <w:rFonts w:hint="eastAsia"/>
        </w:rPr>
        <w:t>章的第</w:t>
      </w:r>
      <w:r>
        <w:t>2</w:t>
      </w:r>
      <w:r>
        <w:rPr>
          <w:rFonts w:hint="eastAsia"/>
        </w:rPr>
        <w:t>个图。文中参考文献采用阿拉伯数字根据全文统一编号，如文献</w:t>
      </w:r>
      <w:r>
        <w:t>[3]</w:t>
      </w:r>
      <w:r>
        <w:rPr>
          <w:rFonts w:hint="eastAsia"/>
        </w:rPr>
        <w:t>，文献</w:t>
      </w:r>
      <w:r>
        <w:t>[3,4]</w:t>
      </w:r>
      <w:r>
        <w:rPr>
          <w:rFonts w:hint="eastAsia"/>
        </w:rPr>
        <w:t>，文献</w:t>
      </w:r>
      <w:r>
        <w:t>[6-10]</w:t>
      </w:r>
      <w:r>
        <w:rPr>
          <w:rFonts w:hint="eastAsia"/>
        </w:rPr>
        <w:t>等，在正文中引用时用右上角标标出。附录中的图、表、附注、参考文献、公式另行编号，如图</w:t>
      </w:r>
      <w:r>
        <w:t>A1</w:t>
      </w:r>
      <w:r>
        <w:rPr>
          <w:rFonts w:hint="eastAsia"/>
        </w:rPr>
        <w:t>，表</w:t>
      </w:r>
      <w:r>
        <w:t>B2</w:t>
      </w:r>
      <w:r>
        <w:rPr>
          <w:rFonts w:hint="eastAsia"/>
        </w:rPr>
        <w:t>。</w:t>
      </w:r>
    </w:p>
    <w:p>
      <w:pPr>
        <w:tabs>
          <w:tab w:val="left" w:pos="377"/>
        </w:tabs>
        <w:ind w:firstLine="480"/>
        <w:rPr>
          <w:rFonts w:hint="eastAsia"/>
        </w:rPr>
      </w:pPr>
    </w:p>
    <w:p>
      <w:pPr>
        <w:pStyle w:val="3"/>
        <w:bidi w:val="0"/>
        <w:ind w:left="315" w:leftChars="0" w:hanging="315" w:firstLineChars="0"/>
      </w:pPr>
      <w:r>
        <w:br w:type="page"/>
      </w:r>
      <w:bookmarkStart w:id="61" w:name="_Toc69735926"/>
      <w:bookmarkStart w:id="62" w:name="_Toc70495039"/>
      <w:bookmarkStart w:id="63" w:name="_Toc16255"/>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2909570</wp:posOffset>
                </wp:positionH>
                <wp:positionV relativeFrom="paragraph">
                  <wp:posOffset>178435</wp:posOffset>
                </wp:positionV>
                <wp:extent cx="3048000" cy="1294765"/>
                <wp:effectExtent l="1707515" t="6985" r="6985" b="12700"/>
                <wp:wrapNone/>
                <wp:docPr id="9" name="自选图形 32"/>
                <wp:cNvGraphicFramePr/>
                <a:graphic xmlns:a="http://schemas.openxmlformats.org/drawingml/2006/main">
                  <a:graphicData uri="http://schemas.microsoft.com/office/word/2010/wordprocessingShape">
                    <wps:wsp>
                      <wps:cNvSpPr>
                        <a:spLocks noChangeArrowheads="1"/>
                      </wps:cNvSpPr>
                      <wps:spPr bwMode="auto">
                        <a:xfrm>
                          <a:off x="0" y="0"/>
                          <a:ext cx="3048000" cy="1294765"/>
                        </a:xfrm>
                        <a:prstGeom prst="wedgeRoundRectCallout">
                          <a:avLst>
                            <a:gd name="adj1" fmla="val -104083"/>
                            <a:gd name="adj2" fmla="val 10718"/>
                            <a:gd name="adj3" fmla="val 16667"/>
                          </a:avLst>
                        </a:prstGeom>
                        <a:solidFill>
                          <a:srgbClr val="FFFFFF"/>
                        </a:solidFill>
                        <a:ln w="9525">
                          <a:solidFill>
                            <a:srgbClr val="0033CC"/>
                          </a:solidFill>
                          <a:miter lim="800000"/>
                        </a:ln>
                      </wps:spPr>
                      <wps:txbx>
                        <w:txbxContent>
                          <w:p>
                            <w:r>
                              <w:rPr>
                                <w:rFonts w:hint="eastAsia"/>
                                <w:bCs/>
                                <w:color w:val="000080"/>
                                <w:sz w:val="22"/>
                              </w:rPr>
                              <w:t>注：节一级标题序号（</w:t>
                            </w:r>
                            <w:r>
                              <w:rPr>
                                <w:bCs/>
                                <w:color w:val="000080"/>
                                <w:sz w:val="22"/>
                              </w:rPr>
                              <w:t>2.1.1</w:t>
                            </w:r>
                            <w:r>
                              <w:rPr>
                                <w:rFonts w:hint="eastAsia"/>
                                <w:bCs/>
                                <w:color w:val="000080"/>
                                <w:sz w:val="22"/>
                              </w:rPr>
                              <w:t>）后隔</w:t>
                            </w:r>
                            <w:r>
                              <w:rPr>
                                <w:bCs/>
                                <w:color w:val="000080"/>
                                <w:sz w:val="22"/>
                              </w:rPr>
                              <w:t>1</w:t>
                            </w:r>
                            <w:r>
                              <w:rPr>
                                <w:rFonts w:hint="eastAsia"/>
                                <w:bCs/>
                                <w:color w:val="000080"/>
                                <w:sz w:val="22"/>
                              </w:rPr>
                              <w:t>个空格（中文状态），采用样式用的“标题</w:t>
                            </w:r>
                            <w:r>
                              <w:rPr>
                                <w:bCs/>
                                <w:color w:val="000080"/>
                                <w:sz w:val="22"/>
                              </w:rPr>
                              <w:t>3</w:t>
                            </w:r>
                            <w:r>
                              <w:rPr>
                                <w:rFonts w:hint="eastAsia"/>
                                <w:bCs/>
                                <w:color w:val="000080"/>
                                <w:sz w:val="22"/>
                              </w:rPr>
                              <w:t>”，格式：居左，不缩进，黑体，小四号，</w:t>
                            </w:r>
                            <w:r>
                              <w:rPr>
                                <w:bCs/>
                                <w:color w:val="000080"/>
                                <w:sz w:val="22"/>
                              </w:rPr>
                              <w:t>1.5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32" o:spid="_x0000_s1026" o:spt="62" type="#_x0000_t62" style="position:absolute;left:0pt;margin-left:229.1pt;margin-top:14.05pt;height:101.95pt;width:240pt;z-index:251667456;mso-width-relative:page;mso-height-relative:page;" fillcolor="#FFFFFF" filled="t" stroked="t" coordsize="21600,21600" o:gfxdata="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3YQ+b2QAAAAoBAAAPAAAA&#10;AAAAAAEAIAAAACIAAABkcnMvZG93bnJldi54bWxQSwECFAAUAAAACACHTuJA9d3oeoYCAAAKBQAA&#10;DgAAAAAAAAABACAAAAAoAQAAZHJzL2Uyb0RvYy54bWxQSwUGAAAAAAYABgBZAQAAIAYAAAAA&#10;" adj="-11682,13115,14400">
                <v:fill on="t" focussize="0,0"/>
                <v:stroke color="#0033CC" miterlimit="8" joinstyle="miter"/>
                <v:imagedata o:title=""/>
                <o:lock v:ext="edit" aspectratio="f"/>
                <v:textbox>
                  <w:txbxContent>
                    <w:p>
                      <w:r>
                        <w:rPr>
                          <w:rFonts w:hint="eastAsia"/>
                          <w:bCs/>
                          <w:color w:val="000080"/>
                          <w:sz w:val="22"/>
                        </w:rPr>
                        <w:t>注：节一级标题序号（</w:t>
                      </w:r>
                      <w:r>
                        <w:rPr>
                          <w:bCs/>
                          <w:color w:val="000080"/>
                          <w:sz w:val="22"/>
                        </w:rPr>
                        <w:t>2.1.1</w:t>
                      </w:r>
                      <w:r>
                        <w:rPr>
                          <w:rFonts w:hint="eastAsia"/>
                          <w:bCs/>
                          <w:color w:val="000080"/>
                          <w:sz w:val="22"/>
                        </w:rPr>
                        <w:t>）后隔</w:t>
                      </w:r>
                      <w:r>
                        <w:rPr>
                          <w:bCs/>
                          <w:color w:val="000080"/>
                          <w:sz w:val="22"/>
                        </w:rPr>
                        <w:t>1</w:t>
                      </w:r>
                      <w:r>
                        <w:rPr>
                          <w:rFonts w:hint="eastAsia"/>
                          <w:bCs/>
                          <w:color w:val="000080"/>
                          <w:sz w:val="22"/>
                        </w:rPr>
                        <w:t>个空格（中文状态），采用样式用的“标题</w:t>
                      </w:r>
                      <w:r>
                        <w:rPr>
                          <w:bCs/>
                          <w:color w:val="000080"/>
                          <w:sz w:val="22"/>
                        </w:rPr>
                        <w:t>3</w:t>
                      </w:r>
                      <w:r>
                        <w:rPr>
                          <w:rFonts w:hint="eastAsia"/>
                          <w:bCs/>
                          <w:color w:val="000080"/>
                          <w:sz w:val="22"/>
                        </w:rPr>
                        <w:t>”，格式：居左，不缩进，黑体，小四号，</w:t>
                      </w:r>
                      <w:r>
                        <w:rPr>
                          <w:bCs/>
                          <w:color w:val="000080"/>
                          <w:sz w:val="22"/>
                        </w:rPr>
                        <w:t>1.5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v:textbox>
              </v:shape>
            </w:pict>
          </mc:Fallback>
        </mc:AlternateContent>
      </w:r>
      <w:r>
        <w:rPr>
          <w:rFonts w:hint="eastAsia"/>
        </w:rPr>
        <w:t>图表及公式的格式说明</w:t>
      </w:r>
      <w:bookmarkEnd w:id="61"/>
      <w:bookmarkEnd w:id="62"/>
      <w:bookmarkEnd w:id="63"/>
    </w:p>
    <w:p>
      <w:pPr>
        <w:pStyle w:val="4"/>
        <w:bidi w:val="0"/>
        <w:ind w:left="525" w:leftChars="0" w:hanging="525" w:firstLineChars="0"/>
      </w:pPr>
      <w:bookmarkStart w:id="64" w:name="_Toc69735927"/>
      <w:bookmarkStart w:id="65" w:name="_Toc70495040"/>
      <w:bookmarkStart w:id="66" w:name="_Toc12886"/>
      <w:r>
        <w:rPr>
          <w:rFonts w:hint="eastAsia"/>
        </w:rPr>
        <w:t>图的格式说明</w:t>
      </w:r>
      <w:bookmarkEnd w:id="64"/>
      <w:bookmarkEnd w:id="65"/>
      <w:bookmarkEnd w:id="66"/>
    </w:p>
    <w:p>
      <w:pPr>
        <w:pStyle w:val="5"/>
        <w:bidi w:val="0"/>
        <w:ind w:left="735" w:leftChars="0" w:hanging="735" w:firstLineChars="0"/>
      </w:pPr>
      <w:bookmarkStart w:id="67" w:name="_Toc6640"/>
      <w:bookmarkStart w:id="68" w:name="_Toc69735928"/>
      <w:bookmarkStart w:id="69" w:name="_Toc70495041"/>
      <w:r>
        <w:rPr>
          <w:rFonts w:hint="eastAsia"/>
        </w:rPr>
        <w:t>图的格式示例</w:t>
      </w:r>
      <w:bookmarkEnd w:id="67"/>
      <w:bookmarkEnd w:id="68"/>
      <w:bookmarkEnd w:id="69"/>
      <w:r>
        <w:t xml:space="preserve"> </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rPr>
        <w:t>图在正文中的格式示例如图</w:t>
      </w:r>
      <w:r>
        <w:rPr>
          <w:rFonts w:hint="eastAsia"/>
          <w:lang w:val="en-US" w:eastAsia="zh-CN"/>
        </w:rPr>
        <w:t>4</w:t>
      </w:r>
      <w:r>
        <w:t>.1</w:t>
      </w:r>
      <w:r>
        <w:rPr>
          <w:rFonts w:hint="eastAsia"/>
        </w:rPr>
        <w:t>所示。</w:t>
      </w:r>
    </w:p>
    <w:p>
      <w:pPr>
        <w:ind w:firstLine="480"/>
      </w:pPr>
    </w:p>
    <w:p>
      <w:pPr>
        <w:ind w:firstLine="480"/>
        <w:jc w:val="center"/>
      </w:pPr>
      <w:r>
        <w:drawing>
          <wp:inline distT="0" distB="0" distL="0" distR="0">
            <wp:extent cx="4546600" cy="3340100"/>
            <wp:effectExtent l="0" t="0" r="6350"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46600" cy="3340100"/>
                    </a:xfrm>
                    <a:prstGeom prst="rect">
                      <a:avLst/>
                    </a:prstGeom>
                    <a:noFill/>
                    <a:ln>
                      <a:noFill/>
                    </a:ln>
                  </pic:spPr>
                </pic:pic>
              </a:graphicData>
            </a:graphic>
          </wp:inline>
        </w:drawing>
      </w:r>
    </w:p>
    <w:p>
      <w:pPr>
        <w:pStyle w:val="135"/>
        <w:keepNext w:val="0"/>
        <w:keepLines w:val="0"/>
        <w:pageBreakBefore w:val="0"/>
        <w:widowControl w:val="0"/>
        <w:kinsoku/>
        <w:wordWrap/>
        <w:overflowPunct/>
        <w:topLinePunct w:val="0"/>
        <w:autoSpaceDE/>
        <w:autoSpaceDN/>
        <w:bidi w:val="0"/>
        <w:adjustRightInd w:val="0"/>
        <w:snapToGrid w:val="0"/>
        <w:spacing w:after="0" w:afterLines="0"/>
        <w:textAlignment w:val="auto"/>
      </w:pPr>
      <w:r>
        <w:rPr>
          <w:rFonts w:hint="eastAsia"/>
        </w:rPr>
        <w:t>图</w:t>
      </w:r>
      <w:r>
        <w:rPr>
          <w:rFonts w:hint="eastAsia"/>
          <w:lang w:val="en-US" w:eastAsia="zh-CN"/>
        </w:rPr>
        <w:t>4</w:t>
      </w:r>
      <w:r>
        <w:t xml:space="preserve">.1 </w:t>
      </w:r>
      <w:r>
        <w:rPr>
          <w:rFonts w:hint="eastAsia"/>
        </w:rPr>
        <w:t>样式</w:t>
      </w:r>
    </w:p>
    <w:p>
      <w:pPr>
        <w:ind w:firstLine="482"/>
      </w:pPr>
    </w:p>
    <w:p>
      <w:pPr>
        <w:ind w:firstLine="480" w:firstLineChars="200"/>
        <w:jc w:val="both"/>
        <w:rPr>
          <w:shd w:val="clear" w:color="auto" w:fill="FFFF00"/>
        </w:rPr>
      </w:pPr>
      <w:r>
        <w:rPr>
          <w:rFonts w:hint="eastAsia"/>
          <w:shd w:val="clear" w:color="auto" w:fill="FFFF00"/>
        </w:rPr>
        <w:t>表、图序号后面，适当留空</w:t>
      </w:r>
      <w:r>
        <w:rPr>
          <w:rFonts w:hint="eastAsia" w:ascii="宋体" w:hAnsi="宋体"/>
          <w:highlight w:val="yellow"/>
        </w:rPr>
        <w:t>（中文状态空</w:t>
      </w:r>
      <w:r>
        <w:rPr>
          <w:rFonts w:ascii="宋体" w:hAnsi="宋体"/>
          <w:highlight w:val="yellow"/>
        </w:rPr>
        <w:t>1</w:t>
      </w:r>
      <w:r>
        <w:rPr>
          <w:rFonts w:hint="eastAsia" w:ascii="宋体" w:hAnsi="宋体"/>
          <w:highlight w:val="yellow"/>
        </w:rPr>
        <w:t>格）</w:t>
      </w:r>
      <w:r>
        <w:rPr>
          <w:rFonts w:hint="eastAsia"/>
          <w:shd w:val="clear" w:color="auto" w:fill="FFFF00"/>
        </w:rPr>
        <w:t>。</w:t>
      </w:r>
    </w:p>
    <w:p>
      <w:pPr>
        <w:ind w:firstLine="480" w:firstLineChars="200"/>
        <w:jc w:val="both"/>
      </w:pPr>
      <w:r>
        <w:rPr>
          <w:rFonts w:hint="eastAsia"/>
        </w:rPr>
        <w:t>图</w:t>
      </w:r>
      <w:r>
        <w:rPr>
          <w:rFonts w:hint="eastAsia"/>
          <w:lang w:val="en-US" w:eastAsia="zh-CN"/>
        </w:rPr>
        <w:t>4</w:t>
      </w:r>
      <w:r>
        <w:t>.1</w:t>
      </w:r>
      <w:r>
        <w:rPr>
          <w:rFonts w:hint="eastAsia"/>
        </w:rPr>
        <w:t>显示了论文模板中所定义的样式选择方法。使用鼠标选择相应的样式，对应的文字格式就发生相应改变。</w:t>
      </w:r>
    </w:p>
    <w:p>
      <w:pPr>
        <w:pStyle w:val="5"/>
        <w:bidi w:val="0"/>
        <w:ind w:left="735" w:leftChars="0" w:hanging="735" w:firstLineChars="0"/>
      </w:pPr>
      <w:bookmarkStart w:id="70" w:name="_Toc70495042"/>
      <w:bookmarkStart w:id="71" w:name="_Toc69735929"/>
      <w:bookmarkStart w:id="72" w:name="_Toc31606"/>
      <w:r>
        <w:rPr>
          <w:rFonts w:hint="eastAsia"/>
        </w:rPr>
        <w:t>图的格式描述</w:t>
      </w:r>
      <w:bookmarkEnd w:id="70"/>
      <w:bookmarkEnd w:id="71"/>
      <w:bookmarkEnd w:id="72"/>
    </w:p>
    <w:p>
      <w:pPr>
        <w:numPr>
          <w:ilvl w:val="0"/>
          <w:numId w:val="18"/>
        </w:numPr>
        <w:ind w:left="0" w:firstLine="480" w:firstLineChars="200"/>
        <w:jc w:val="both"/>
        <w:rPr>
          <w:bCs/>
        </w:rPr>
      </w:pPr>
      <w:r>
        <w:rPr>
          <w:rFonts w:hint="eastAsia"/>
          <w:bCs/>
        </w:rPr>
        <w:t>图的绘制方法</w:t>
      </w:r>
    </w:p>
    <w:p>
      <w:pPr>
        <w:ind w:firstLine="480" w:firstLineChars="200"/>
        <w:jc w:val="both"/>
      </w:pPr>
      <w:r>
        <w:rPr>
          <w:rFonts w:hint="eastAsia"/>
        </w:rPr>
        <w:t>①</w:t>
      </w:r>
      <w:r>
        <w:t xml:space="preserve"> </w:t>
      </w:r>
      <w:r>
        <w:rPr>
          <w:rFonts w:hint="eastAsia"/>
        </w:rPr>
        <w:t>插图、照片应尽量通过扫描粘贴进本文。</w:t>
      </w:r>
    </w:p>
    <w:p>
      <w:pPr>
        <w:ind w:firstLine="480" w:firstLineChars="200"/>
        <w:jc w:val="both"/>
        <w:rPr>
          <w:rFonts w:hint="eastAsia" w:eastAsia="宋体"/>
          <w:lang w:eastAsia="zh-CN"/>
        </w:rPr>
      </w:pPr>
      <w:r>
        <w:rPr>
          <w:rFonts w:hint="eastAsia"/>
        </w:rPr>
        <w:t>②</w:t>
      </w:r>
      <w:r>
        <w:t xml:space="preserve"> </w:t>
      </w:r>
      <w:r>
        <w:rPr>
          <w:rFonts w:hint="eastAsia"/>
        </w:rPr>
        <w:t>简单文字图可用</w:t>
      </w:r>
      <w:r>
        <w:t>WORD</w:t>
      </w:r>
      <w:r>
        <w:rPr>
          <w:rFonts w:hint="eastAsia"/>
        </w:rPr>
        <w:t>直接绘制，复杂的图考虑使用相应的图形绘制软件完成，提高图形表达质量。</w:t>
      </w:r>
    </w:p>
    <w:p>
      <w:pPr>
        <w:ind w:firstLine="480" w:firstLineChars="200"/>
        <w:jc w:val="both"/>
        <w:rPr>
          <w:rFonts w:hint="eastAsia"/>
          <w:highlight w:val="cyan"/>
          <w:lang w:val="en-US" w:eastAsia="zh-CN"/>
        </w:rPr>
      </w:pPr>
      <w:r>
        <w:rPr>
          <w:rFonts w:hint="eastAsia"/>
          <w:highlight w:val="cyan"/>
        </w:rPr>
        <w:t>③ 图中</w:t>
      </w:r>
      <w:r>
        <w:rPr>
          <w:rFonts w:hint="eastAsia"/>
          <w:highlight w:val="cyan"/>
          <w:lang w:eastAsia="zh-CN"/>
        </w:rPr>
        <w:t>的字体为</w:t>
      </w:r>
      <w:r>
        <w:rPr>
          <w:rFonts w:hint="eastAsia"/>
          <w:highlight w:val="cyan"/>
          <w:lang w:val="en-US" w:eastAsia="zh-CN"/>
        </w:rPr>
        <w:t>5号宋体，比正文小一号。</w:t>
      </w:r>
    </w:p>
    <w:p>
      <w:pPr>
        <w:ind w:firstLine="480" w:firstLineChars="200"/>
        <w:jc w:val="both"/>
        <w:rPr>
          <w:rFonts w:hint="default"/>
          <w:lang w:val="en-US" w:eastAsia="zh-CN"/>
        </w:rPr>
      </w:pPr>
      <w:r>
        <w:rPr>
          <w:rFonts w:hint="eastAsia"/>
          <w:highlight w:val="cyan"/>
          <w:lang w:val="en-US" w:eastAsia="zh-CN"/>
        </w:rPr>
        <w:fldChar w:fldCharType="begin"/>
      </w:r>
      <w:r>
        <w:rPr>
          <w:rFonts w:hint="eastAsia"/>
          <w:highlight w:val="cyan"/>
          <w:lang w:val="en-US" w:eastAsia="zh-CN"/>
        </w:rPr>
        <w:instrText xml:space="preserve"> = 4 \* GB3 \* MERGEFORMAT </w:instrText>
      </w:r>
      <w:r>
        <w:rPr>
          <w:rFonts w:hint="eastAsia"/>
          <w:highlight w:val="cyan"/>
          <w:lang w:val="en-US" w:eastAsia="zh-CN"/>
        </w:rPr>
        <w:fldChar w:fldCharType="separate"/>
      </w:r>
      <w:r>
        <w:rPr>
          <w:highlight w:val="cyan"/>
        </w:rPr>
        <w:t>④</w:t>
      </w:r>
      <w:r>
        <w:rPr>
          <w:rFonts w:hint="eastAsia"/>
          <w:highlight w:val="cyan"/>
          <w:lang w:val="en-US" w:eastAsia="zh-CN"/>
        </w:rPr>
        <w:fldChar w:fldCharType="end"/>
      </w:r>
      <w:r>
        <w:rPr>
          <w:rFonts w:hint="eastAsia"/>
          <w:highlight w:val="cyan"/>
          <w:lang w:val="en-US" w:eastAsia="zh-CN"/>
        </w:rPr>
        <w:t xml:space="preserve"> 原理图及其他绘制的图不能有背景色和网格线。</w:t>
      </w:r>
    </w:p>
    <w:p>
      <w:pPr>
        <w:numPr>
          <w:ilvl w:val="0"/>
          <w:numId w:val="18"/>
        </w:numPr>
        <w:ind w:left="0" w:firstLine="480" w:firstLineChars="200"/>
        <w:jc w:val="both"/>
        <w:rPr>
          <w:bCs/>
        </w:rPr>
      </w:pPr>
      <w:r>
        <w:rPr>
          <w:rFonts w:hint="eastAsia"/>
          <w:bCs/>
        </w:rPr>
        <w:t>图的位置</w:t>
      </w:r>
    </w:p>
    <w:p>
      <w:pPr>
        <w:ind w:firstLine="480" w:firstLineChars="200"/>
        <w:jc w:val="both"/>
      </w:pPr>
      <w:r>
        <w:rPr>
          <w:rFonts w:hint="eastAsia"/>
        </w:rPr>
        <w:t>①</w:t>
      </w:r>
      <w:r>
        <w:t xml:space="preserve"> </w:t>
      </w:r>
      <w:r>
        <w:rPr>
          <w:rFonts w:hint="eastAsia"/>
          <w:color w:val="FF0000"/>
        </w:rPr>
        <w:t>插图应编排在正文提及之后，插图处的该页空白不够时，则可将其后文字部分提前排写，将图移到次页最前面</w:t>
      </w:r>
      <w:r>
        <w:rPr>
          <w:rFonts w:hint="eastAsia"/>
        </w:rPr>
        <w:t>，</w:t>
      </w:r>
      <w:r>
        <w:rPr>
          <w:rFonts w:hint="eastAsia"/>
          <w:highlight w:val="yellow"/>
        </w:rPr>
        <w:t>图居中排列。</w:t>
      </w:r>
    </w:p>
    <w:p>
      <w:pPr>
        <w:ind w:firstLine="480" w:firstLineChars="200"/>
        <w:jc w:val="both"/>
        <w:rPr>
          <w:rFonts w:hint="eastAsia"/>
          <w:highlight w:val="cyan"/>
        </w:rPr>
      </w:pPr>
      <w:r>
        <w:rPr>
          <w:rFonts w:hint="eastAsia"/>
        </w:rPr>
        <w:t>②</w:t>
      </w:r>
      <w:r>
        <w:t xml:space="preserve"> </w:t>
      </w:r>
      <w:r>
        <w:rPr>
          <w:rFonts w:hint="eastAsia"/>
          <w:highlight w:val="yellow"/>
        </w:rPr>
        <w:t>图与上文之间应留一空行</w:t>
      </w:r>
      <w:r>
        <w:rPr>
          <w:rFonts w:hint="eastAsia"/>
          <w:highlight w:val="yellow"/>
          <w:lang w:eastAsia="zh-CN"/>
        </w:rPr>
        <w:t>，</w:t>
      </w:r>
      <w:r>
        <w:rPr>
          <w:rFonts w:hint="eastAsia"/>
          <w:highlight w:val="cyan"/>
          <w:lang w:eastAsia="zh-CN"/>
        </w:rPr>
        <w:t>空行字号与正文格式相同（</w:t>
      </w:r>
      <w:r>
        <w:rPr>
          <w:rFonts w:hint="eastAsia"/>
          <w:highlight w:val="cyan"/>
        </w:rPr>
        <w:t>图与上文的空行：鼠标放到上文段后，敲回车键加新行</w:t>
      </w:r>
      <w:r>
        <w:rPr>
          <w:rFonts w:hint="eastAsia"/>
          <w:highlight w:val="cyan"/>
          <w:lang w:eastAsia="zh-CN"/>
        </w:rPr>
        <w:t>）</w:t>
      </w:r>
      <w:r>
        <w:rPr>
          <w:rFonts w:hint="eastAsia"/>
          <w:highlight w:val="cyan"/>
        </w:rPr>
        <w:t>。</w:t>
      </w:r>
    </w:p>
    <w:p>
      <w:pPr>
        <w:ind w:firstLine="480" w:firstLineChars="200"/>
        <w:jc w:val="both"/>
        <w:rPr>
          <w:color w:val="FF0000"/>
        </w:rPr>
      </w:pPr>
      <w:r>
        <w:rPr>
          <w:rFonts w:hint="eastAsia"/>
          <w:color w:val="FF0000"/>
        </w:rPr>
        <w:t>③ 图中若有附注，一律用阿拉伯数字和右半圆括号按顺序编排，如注</w:t>
      </w:r>
      <w:r>
        <w:rPr>
          <w:rFonts w:hint="eastAsia"/>
          <w:color w:val="FF0000"/>
          <w:lang w:eastAsia="zh-CN"/>
        </w:rPr>
        <w:t>（</w:t>
      </w:r>
      <w:r>
        <w:rPr>
          <w:color w:val="FF0000"/>
        </w:rPr>
        <w:t>1</w:t>
      </w:r>
      <w:r>
        <w:rPr>
          <w:rFonts w:hint="eastAsia"/>
          <w:color w:val="FF0000"/>
        </w:rPr>
        <w:t>），附注写在图的下方。</w:t>
      </w:r>
    </w:p>
    <w:p>
      <w:pPr>
        <w:numPr>
          <w:ilvl w:val="0"/>
          <w:numId w:val="18"/>
        </w:numPr>
        <w:ind w:left="0" w:firstLine="480" w:firstLineChars="200"/>
        <w:jc w:val="both"/>
        <w:rPr>
          <w:bCs/>
        </w:rPr>
      </w:pPr>
      <w:r>
        <w:rPr>
          <w:rFonts w:hint="eastAsia"/>
          <w:bCs/>
        </w:rPr>
        <w:t>图的版式</w:t>
      </w:r>
    </w:p>
    <w:p>
      <w:pPr>
        <w:ind w:firstLine="480" w:firstLineChars="200"/>
        <w:jc w:val="both"/>
      </w:pPr>
      <w:r>
        <w:rPr>
          <w:rFonts w:hint="eastAsia"/>
        </w:rPr>
        <w:t>①</w:t>
      </w:r>
      <w:r>
        <w:t xml:space="preserve"> </w:t>
      </w:r>
      <w:r>
        <w:rPr>
          <w:rFonts w:hint="eastAsia"/>
        </w:rPr>
        <w:t>“设置图片格式”的“版式”为“上下型”或“嵌入型”，不得“浮于文字之上”。</w:t>
      </w:r>
    </w:p>
    <w:p>
      <w:pPr>
        <w:ind w:firstLine="480" w:firstLineChars="200"/>
        <w:jc w:val="both"/>
      </w:pPr>
      <w:r>
        <w:rPr>
          <w:rFonts w:hint="eastAsia"/>
        </w:rPr>
        <w:t>②</w:t>
      </w:r>
      <w:r>
        <w:t xml:space="preserve"> </w:t>
      </w:r>
      <w:r>
        <w:rPr>
          <w:rFonts w:hint="eastAsia"/>
        </w:rPr>
        <w:t>图的大小尽量以一页的页面为限，不要超限，一旦超限要加续图。</w:t>
      </w:r>
    </w:p>
    <w:p>
      <w:pPr>
        <w:numPr>
          <w:ilvl w:val="0"/>
          <w:numId w:val="18"/>
        </w:numPr>
        <w:ind w:left="0" w:firstLine="480" w:firstLineChars="200"/>
        <w:jc w:val="both"/>
        <w:rPr>
          <w:bCs/>
        </w:rPr>
      </w:pPr>
      <w:r>
        <w:rPr>
          <w:rFonts w:hint="eastAsia"/>
          <w:bCs/>
        </w:rPr>
        <w:t>图名的写法</w:t>
      </w:r>
    </w:p>
    <w:p>
      <w:pPr>
        <w:ind w:firstLine="480" w:firstLineChars="200"/>
        <w:jc w:val="both"/>
      </w:pPr>
      <w:r>
        <w:rPr>
          <w:rFonts w:hint="eastAsia"/>
        </w:rPr>
        <w:t>①</w:t>
      </w:r>
      <w:r>
        <w:t xml:space="preserve"> </w:t>
      </w:r>
      <w:r>
        <w:rPr>
          <w:rFonts w:hint="eastAsia"/>
          <w:highlight w:val="yellow"/>
        </w:rPr>
        <w:t>图名居中并位于图下，编号应分章编号，如图</w:t>
      </w:r>
      <w:r>
        <w:rPr>
          <w:highlight w:val="yellow"/>
        </w:rPr>
        <w:t>2.1</w:t>
      </w:r>
      <w:r>
        <w:rPr>
          <w:rFonts w:hint="eastAsia"/>
        </w:rPr>
        <w:t>、</w:t>
      </w:r>
      <w:r>
        <w:t>图</w:t>
      </w:r>
      <w:r>
        <w:rPr>
          <w:rFonts w:hint="eastAsia"/>
        </w:rPr>
        <w:t>2.2，若有引用图应说明出处，在图名右上角加引用文献编号。</w:t>
      </w:r>
      <w:r>
        <w:rPr>
          <w:rFonts w:hint="eastAsia"/>
          <w:color w:val="FF0000"/>
        </w:rPr>
        <w:t>图中若有分图时，分图号用</w:t>
      </w:r>
      <w:r>
        <w:rPr>
          <w:rFonts w:hint="eastAsia"/>
          <w:color w:val="FF0000"/>
          <w:lang w:eastAsia="zh-CN"/>
        </w:rPr>
        <w:t>（</w:t>
      </w:r>
      <w:r>
        <w:rPr>
          <w:color w:val="FF0000"/>
        </w:rPr>
        <w:t>a</w:t>
      </w:r>
      <w:r>
        <w:rPr>
          <w:rFonts w:hint="eastAsia"/>
          <w:color w:val="FF0000"/>
        </w:rPr>
        <w:t>）、</w:t>
      </w:r>
      <w:r>
        <w:rPr>
          <w:rFonts w:hint="eastAsia"/>
          <w:color w:val="FF0000"/>
          <w:lang w:eastAsia="zh-CN"/>
        </w:rPr>
        <w:t>（</w:t>
      </w:r>
      <w:r>
        <w:rPr>
          <w:color w:val="FF0000"/>
        </w:rPr>
        <w:t>b</w:t>
      </w:r>
      <w:r>
        <w:rPr>
          <w:rFonts w:hint="eastAsia"/>
          <w:color w:val="FF0000"/>
        </w:rPr>
        <w:t>）标识并置于分图之下。</w:t>
      </w:r>
      <w:r>
        <w:rPr>
          <w:rFonts w:hint="eastAsia"/>
        </w:rPr>
        <w:t>图中各部分说明应采用中文（引用的外文图除外）或数字项号，各项文字说明置于图名之上（有分图名者，置于分图名之上），采用楷体小五号字。</w:t>
      </w:r>
    </w:p>
    <w:p>
      <w:pPr>
        <w:ind w:firstLine="480" w:firstLineChars="200"/>
        <w:jc w:val="both"/>
      </w:pPr>
      <w:r>
        <w:rPr>
          <w:rFonts w:hint="eastAsia"/>
        </w:rPr>
        <w:t>②</w:t>
      </w:r>
      <w:r>
        <w:t xml:space="preserve"> </w:t>
      </w:r>
      <w:r>
        <w:rPr>
          <w:rFonts w:hint="eastAsia"/>
          <w:highlight w:val="cyan"/>
        </w:rPr>
        <w:t>图名与下文留一空行</w:t>
      </w:r>
      <w:r>
        <w:rPr>
          <w:rFonts w:hint="eastAsia"/>
          <w:highlight w:val="cyan"/>
          <w:lang w:eastAsia="zh-CN"/>
        </w:rPr>
        <w:t>，空行字号与正文格式相同（</w:t>
      </w:r>
      <w:r>
        <w:rPr>
          <w:rFonts w:hint="eastAsia"/>
          <w:highlight w:val="cyan"/>
        </w:rPr>
        <w:t>图名与下文的空行：鼠标移到在下文第一个文字前，敲回车键加新行</w:t>
      </w:r>
      <w:r>
        <w:rPr>
          <w:rFonts w:hint="eastAsia"/>
          <w:highlight w:val="cyan"/>
          <w:lang w:eastAsia="zh-CN"/>
        </w:rPr>
        <w:t>）</w:t>
      </w:r>
      <w:r>
        <w:rPr>
          <w:rFonts w:hint="eastAsia"/>
          <w:highlight w:val="cyan"/>
        </w:rPr>
        <w:t>。</w:t>
      </w:r>
    </w:p>
    <w:p>
      <w:pPr>
        <w:ind w:firstLine="480" w:firstLineChars="200"/>
        <w:jc w:val="both"/>
      </w:pPr>
      <w:r>
        <w:rPr>
          <w:rFonts w:hint="eastAsia"/>
        </w:rPr>
        <w:t>③</w:t>
      </w:r>
      <w:r>
        <w:t xml:space="preserve"> </w:t>
      </w:r>
      <w:r>
        <w:rPr>
          <w:rFonts w:hint="eastAsia"/>
        </w:rPr>
        <w:t>图及其名称要放在同一页中，不能跨两页。</w:t>
      </w:r>
    </w:p>
    <w:p>
      <w:pPr>
        <w:ind w:firstLine="480" w:firstLineChars="200"/>
        <w:jc w:val="both"/>
      </w:pPr>
      <w:r>
        <w:rPr>
          <w:rFonts w:hint="eastAsia"/>
        </w:rPr>
        <w:t>④</w:t>
      </w:r>
      <w:r>
        <w:t xml:space="preserve"> </w:t>
      </w:r>
      <w:r>
        <w:rPr>
          <w:rFonts w:hint="eastAsia"/>
        </w:rPr>
        <w:t>图内文字清晰、美观。</w:t>
      </w:r>
    </w:p>
    <w:p>
      <w:pPr>
        <w:ind w:firstLine="480" w:firstLineChars="200"/>
        <w:jc w:val="both"/>
        <w:rPr>
          <w:rFonts w:hint="eastAsia"/>
        </w:rPr>
      </w:pPr>
      <w:r>
        <w:rPr>
          <w:rFonts w:hint="eastAsia"/>
          <w:shd w:val="clear" w:color="auto" w:fill="FFFF00"/>
        </w:rPr>
        <w:t>⑤</w:t>
      </w:r>
      <w:r>
        <w:rPr>
          <w:shd w:val="clear" w:color="auto" w:fill="FFFF00"/>
        </w:rPr>
        <w:t xml:space="preserve"> </w:t>
      </w:r>
      <w:r>
        <w:rPr>
          <w:rFonts w:hint="eastAsia"/>
          <w:shd w:val="clear" w:color="auto" w:fill="FFFF00"/>
        </w:rPr>
        <w:t>图名设置为居中，黑体，五号，单倍行距，</w:t>
      </w:r>
      <w:r>
        <w:rPr>
          <w:rFonts w:hint="eastAsia"/>
          <w:highlight w:val="red"/>
          <w:shd w:val="clear" w:color="auto" w:fill="FFFF00"/>
        </w:rPr>
        <w:t>段后</w:t>
      </w:r>
      <w:r>
        <w:rPr>
          <w:rFonts w:hint="eastAsia"/>
          <w:highlight w:val="red"/>
          <w:shd w:val="clear" w:color="auto" w:fill="FFFF00"/>
          <w:lang w:val="en-US" w:eastAsia="zh-CN"/>
        </w:rPr>
        <w:t>0</w:t>
      </w:r>
      <w:r>
        <w:rPr>
          <w:rFonts w:hint="eastAsia"/>
          <w:highlight w:val="red"/>
          <w:shd w:val="clear" w:color="auto" w:fill="FFFF00"/>
        </w:rPr>
        <w:t>行</w:t>
      </w:r>
      <w:r>
        <w:rPr>
          <w:rFonts w:hint="eastAsia"/>
          <w:shd w:val="clear" w:color="auto" w:fill="FFFF00"/>
        </w:rPr>
        <w:t>，段前为</w:t>
      </w:r>
      <w:r>
        <w:rPr>
          <w:shd w:val="clear" w:color="auto" w:fill="FFFF00"/>
        </w:rPr>
        <w:t>0</w:t>
      </w:r>
      <w:r>
        <w:rPr>
          <w:rFonts w:hint="eastAsia"/>
        </w:rPr>
        <w:t>。</w:t>
      </w:r>
    </w:p>
    <w:p>
      <w:pPr>
        <w:ind w:firstLine="0" w:firstLineChars="0"/>
        <w:jc w:val="both"/>
        <w:rPr>
          <w:rFonts w:hint="default"/>
          <w:sz w:val="24"/>
          <w:szCs w:val="24"/>
          <w:lang w:val="en-US" w:eastAsia="zh-CN"/>
        </w:rPr>
      </w:pPr>
    </w:p>
    <w:p>
      <w:pPr>
        <w:ind w:firstLine="0" w:firstLineChars="0"/>
        <w:jc w:val="both"/>
      </w:pPr>
      <w:r>
        <w:drawing>
          <wp:inline distT="0" distB="0" distL="114300" distR="114300">
            <wp:extent cx="2504440" cy="1523365"/>
            <wp:effectExtent l="0" t="0" r="10160" b="6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5"/>
                    <a:stretch>
                      <a:fillRect/>
                    </a:stretch>
                  </pic:blipFill>
                  <pic:spPr>
                    <a:xfrm>
                      <a:off x="0" y="0"/>
                      <a:ext cx="2504440" cy="15233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383155" cy="1558925"/>
            <wp:effectExtent l="0" t="0" r="17145" b="317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6"/>
                    <a:stretch>
                      <a:fillRect/>
                    </a:stretch>
                  </pic:blipFill>
                  <pic:spPr>
                    <a:xfrm>
                      <a:off x="0" y="0"/>
                      <a:ext cx="2383155" cy="1558925"/>
                    </a:xfrm>
                    <a:prstGeom prst="rect">
                      <a:avLst/>
                    </a:prstGeom>
                    <a:noFill/>
                    <a:ln>
                      <a:noFill/>
                    </a:ln>
                  </pic:spPr>
                </pic:pic>
              </a:graphicData>
            </a:graphic>
          </wp:inline>
        </w:drawing>
      </w:r>
    </w:p>
    <w:p>
      <w:pPr>
        <w:pStyle w:val="135"/>
        <w:spacing w:after="0" w:afterLines="0"/>
        <w:ind w:firstLine="420" w:firstLineChars="200"/>
        <w:jc w:val="center"/>
        <w:rPr>
          <w:rFonts w:hint="default" w:eastAsia="黑体"/>
          <w:lang w:val="en-US" w:eastAsia="zh-CN"/>
        </w:rPr>
      </w:pPr>
      <w:r>
        <w:rPr>
          <w:rFonts w:hint="eastAsia"/>
          <w:lang w:val="en-US" w:eastAsia="zh-CN"/>
        </w:rPr>
        <w:t xml:space="preserve">(a)平滑式摩擦起电机                      (b)非接触式摩擦起电机 </w:t>
      </w:r>
    </w:p>
    <w:p>
      <w:pPr>
        <w:pStyle w:val="135"/>
        <w:keepNext w:val="0"/>
        <w:keepLines w:val="0"/>
        <w:pageBreakBefore w:val="0"/>
        <w:widowControl w:val="0"/>
        <w:kinsoku/>
        <w:wordWrap/>
        <w:overflowPunct/>
        <w:topLinePunct w:val="0"/>
        <w:autoSpaceDE/>
        <w:autoSpaceDN/>
        <w:bidi w:val="0"/>
        <w:adjustRightInd w:val="0"/>
        <w:snapToGrid w:val="0"/>
        <w:spacing w:after="0" w:afterLines="0"/>
        <w:textAlignment w:val="auto"/>
      </w:pPr>
      <w:r>
        <w:rPr>
          <w:rFonts w:hint="eastAsia"/>
        </w:rPr>
        <w:t>图</w:t>
      </w:r>
      <w:r>
        <w:rPr>
          <w:rFonts w:hint="eastAsia"/>
          <w:lang w:val="en-US" w:eastAsia="zh-CN"/>
        </w:rPr>
        <w:t>4</w:t>
      </w:r>
      <w:r>
        <w:t>.</w:t>
      </w:r>
      <w:r>
        <w:rPr>
          <w:rFonts w:hint="eastAsia"/>
          <w:lang w:val="en-US" w:eastAsia="zh-CN"/>
        </w:rPr>
        <w:t>2</w:t>
      </w:r>
      <w:r>
        <w:t xml:space="preserve"> </w:t>
      </w:r>
      <w:r>
        <w:rPr>
          <w:rFonts w:hint="eastAsia"/>
          <w:lang w:eastAsia="zh-CN"/>
        </w:rPr>
        <w:t>多子图</w:t>
      </w:r>
      <w:r>
        <w:rPr>
          <w:rFonts w:hint="eastAsia"/>
        </w:rPr>
        <w:t>样式</w:t>
      </w:r>
    </w:p>
    <w:p>
      <w:pPr>
        <w:ind w:firstLine="0" w:firstLineChars="0"/>
        <w:jc w:val="both"/>
        <w:rPr>
          <w:rFonts w:hint="eastAsia"/>
          <w:lang w:val="en-US" w:eastAsia="zh-CN"/>
        </w:rPr>
      </w:pPr>
    </w:p>
    <w:p>
      <w:pPr>
        <w:pStyle w:val="4"/>
        <w:bidi w:val="0"/>
        <w:ind w:left="525" w:leftChars="0" w:hanging="525" w:firstLineChars="0"/>
      </w:pPr>
      <w:bookmarkStart w:id="73" w:name="_Toc17365"/>
      <w:bookmarkStart w:id="74" w:name="_Toc70495043"/>
      <w:bookmarkStart w:id="75" w:name="_Toc69735930"/>
      <w:r>
        <w:rPr>
          <w:rFonts w:hint="eastAsia"/>
        </w:rPr>
        <w:t>表的格式</w:t>
      </w:r>
      <w:bookmarkEnd w:id="73"/>
      <w:bookmarkEnd w:id="74"/>
      <w:bookmarkEnd w:id="75"/>
    </w:p>
    <w:p>
      <w:pPr>
        <w:pStyle w:val="5"/>
        <w:bidi w:val="0"/>
        <w:ind w:left="735" w:leftChars="0" w:hanging="735" w:firstLineChars="0"/>
      </w:pPr>
      <w:bookmarkStart w:id="76" w:name="_Toc69735931"/>
      <w:bookmarkStart w:id="77" w:name="_Toc16914"/>
      <w:bookmarkStart w:id="78" w:name="_Toc70495044"/>
      <w:r>
        <w:rPr>
          <w:rFonts w:hint="eastAsia"/>
        </w:rPr>
        <w:t>表的格式样例</w:t>
      </w:r>
      <w:bookmarkEnd w:id="76"/>
      <w:bookmarkEnd w:id="77"/>
      <w:bookmarkEnd w:id="78"/>
    </w:p>
    <w:p>
      <w:pPr>
        <w:ind w:firstLine="480" w:firstLineChars="200"/>
        <w:jc w:val="both"/>
      </w:pPr>
      <w:r>
        <w:rPr>
          <w:rFonts w:hint="eastAsia"/>
        </w:rPr>
        <w:t>厂内工作人员按照工作类型的不同进行分类，每个岗位</w:t>
      </w:r>
      <w:r>
        <w:t>/</w:t>
      </w:r>
      <w:r>
        <w:rPr>
          <w:rFonts w:hint="eastAsia"/>
        </w:rPr>
        <w:t>工种依据工作性质的不同需要不同数量的工作人员，本厂的人员安排如表</w:t>
      </w:r>
      <w:r>
        <w:rPr>
          <w:rFonts w:hint="eastAsia"/>
          <w:lang w:val="en-US" w:eastAsia="zh-CN"/>
        </w:rPr>
        <w:t>4</w:t>
      </w:r>
      <w:r>
        <w:t>.1</w:t>
      </w:r>
      <w:r>
        <w:rPr>
          <w:rFonts w:hint="eastAsia"/>
        </w:rPr>
        <w:t>所示：</w:t>
      </w:r>
    </w:p>
    <w:p>
      <w:pPr>
        <w:pStyle w:val="164"/>
        <w:ind w:firstLine="420"/>
        <w:rPr>
          <w:sz w:val="24"/>
          <w:szCs w:val="24"/>
        </w:rPr>
      </w:pPr>
    </w:p>
    <w:p>
      <w:pPr>
        <w:pStyle w:val="135"/>
        <w:pageBreakBefore/>
        <w:spacing w:after="0" w:afterLines="0"/>
      </w:pPr>
      <w:r>
        <w:rPr>
          <w:rStyle w:val="150"/>
          <w:rFonts w:hint="eastAsia"/>
        </w:rPr>
        <w:t>表</w:t>
      </w:r>
      <w:r>
        <w:rPr>
          <w:rStyle w:val="150"/>
          <w:rFonts w:hint="eastAsia"/>
          <w:lang w:val="en-US" w:eastAsia="zh-CN"/>
        </w:rPr>
        <w:t>4</w:t>
      </w:r>
      <w:r>
        <w:rPr>
          <w:rStyle w:val="150"/>
          <w:highlight w:val="cyan"/>
        </w:rPr>
        <w:t>.</w:t>
      </w:r>
      <w:r>
        <w:rPr>
          <w:rStyle w:val="150"/>
        </w:rPr>
        <w:t>1</w:t>
      </w:r>
      <w:r>
        <w:rPr>
          <w:rStyle w:val="150"/>
          <w:highlight w:val="cyan"/>
        </w:rPr>
        <w:t xml:space="preserve"> </w:t>
      </w:r>
      <w:r>
        <w:rPr>
          <w:rStyle w:val="150"/>
          <w:rFonts w:hint="eastAsia"/>
        </w:rPr>
        <w:t>物流的概念和范</w:t>
      </w:r>
      <w:r>
        <w:rPr>
          <w:rFonts w:hint="eastAsia"/>
        </w:rPr>
        <w:t>围</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429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tcBorders>
              <w:top w:val="single" w:color="auto" w:sz="12" w:space="0"/>
              <w:left w:val="nil"/>
              <w:bottom w:val="single" w:color="auto" w:sz="8" w:space="0"/>
              <w:right w:val="nil"/>
            </w:tcBorders>
            <w:vAlign w:val="center"/>
          </w:tcPr>
          <w:p>
            <w:pPr>
              <w:pStyle w:val="144"/>
              <w:rPr>
                <w:kern w:val="0"/>
                <w:sz w:val="21"/>
                <w:szCs w:val="21"/>
              </w:rPr>
            </w:pPr>
            <w:r>
              <w:rPr>
                <w:rFonts w:hint="eastAsia"/>
                <w:kern w:val="0"/>
                <w:sz w:val="21"/>
                <w:szCs w:val="21"/>
              </w:rPr>
              <w:t>种类</w:t>
            </w:r>
          </w:p>
        </w:tc>
        <w:tc>
          <w:tcPr>
            <w:tcW w:w="4293" w:type="dxa"/>
            <w:tcBorders>
              <w:top w:val="single" w:color="auto" w:sz="12" w:space="0"/>
              <w:left w:val="nil"/>
              <w:bottom w:val="single" w:color="auto" w:sz="8" w:space="0"/>
              <w:right w:val="nil"/>
            </w:tcBorders>
            <w:vAlign w:val="center"/>
          </w:tcPr>
          <w:p>
            <w:pPr>
              <w:pStyle w:val="144"/>
              <w:rPr>
                <w:kern w:val="0"/>
                <w:sz w:val="21"/>
                <w:szCs w:val="21"/>
              </w:rPr>
            </w:pPr>
            <w:r>
              <w:rPr>
                <w:rFonts w:hint="eastAsia"/>
                <w:kern w:val="0"/>
                <w:sz w:val="21"/>
                <w:szCs w:val="21"/>
              </w:rPr>
              <w:t>岗位</w:t>
            </w:r>
          </w:p>
        </w:tc>
        <w:tc>
          <w:tcPr>
            <w:tcW w:w="853" w:type="dxa"/>
            <w:tcBorders>
              <w:top w:val="single" w:color="auto" w:sz="12" w:space="0"/>
              <w:left w:val="nil"/>
              <w:bottom w:val="single" w:color="auto" w:sz="8" w:space="0"/>
              <w:right w:val="nil"/>
            </w:tcBorders>
            <w:vAlign w:val="center"/>
          </w:tcPr>
          <w:p>
            <w:pPr>
              <w:pStyle w:val="144"/>
              <w:rPr>
                <w:kern w:val="0"/>
                <w:sz w:val="21"/>
                <w:szCs w:val="21"/>
              </w:rPr>
            </w:pPr>
            <w:r>
              <w:rPr>
                <w:rFonts w:hint="eastAsia"/>
                <w:kern w:val="0"/>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restart"/>
            <w:tcBorders>
              <w:top w:val="single" w:color="auto" w:sz="8" w:space="0"/>
              <w:left w:val="nil"/>
              <w:bottom w:val="nil"/>
              <w:right w:val="nil"/>
            </w:tcBorders>
            <w:vAlign w:val="center"/>
          </w:tcPr>
          <w:p>
            <w:pPr>
              <w:pStyle w:val="144"/>
              <w:rPr>
                <w:kern w:val="0"/>
                <w:sz w:val="21"/>
                <w:szCs w:val="21"/>
              </w:rPr>
            </w:pPr>
            <w:r>
              <w:rPr>
                <w:rFonts w:hint="eastAsia"/>
                <w:kern w:val="0"/>
                <w:sz w:val="21"/>
                <w:szCs w:val="21"/>
              </w:rPr>
              <w:t>生产人员</w:t>
            </w:r>
          </w:p>
        </w:tc>
        <w:tc>
          <w:tcPr>
            <w:tcW w:w="4293" w:type="dxa"/>
            <w:tcBorders>
              <w:top w:val="single" w:color="auto" w:sz="8" w:space="0"/>
              <w:left w:val="nil"/>
              <w:bottom w:val="nil"/>
              <w:right w:val="nil"/>
            </w:tcBorders>
            <w:vAlign w:val="center"/>
          </w:tcPr>
          <w:p>
            <w:pPr>
              <w:pStyle w:val="144"/>
              <w:rPr>
                <w:kern w:val="0"/>
                <w:sz w:val="21"/>
                <w:szCs w:val="21"/>
              </w:rPr>
            </w:pPr>
            <w:r>
              <w:rPr>
                <w:rFonts w:hint="eastAsia"/>
                <w:kern w:val="0"/>
                <w:sz w:val="21"/>
                <w:szCs w:val="21"/>
              </w:rPr>
              <w:t>生产工人</w:t>
            </w:r>
          </w:p>
        </w:tc>
        <w:tc>
          <w:tcPr>
            <w:tcW w:w="853" w:type="dxa"/>
            <w:tcBorders>
              <w:top w:val="single" w:color="auto" w:sz="8" w:space="0"/>
              <w:left w:val="nil"/>
              <w:bottom w:val="nil"/>
              <w:right w:val="nil"/>
            </w:tcBorders>
            <w:vAlign w:val="center"/>
          </w:tcPr>
          <w:p>
            <w:pPr>
              <w:pStyle w:val="144"/>
              <w:rPr>
                <w:kern w:val="0"/>
                <w:sz w:val="21"/>
                <w:szCs w:val="21"/>
              </w:rPr>
            </w:pPr>
            <w:r>
              <w:rPr>
                <w:kern w:val="0"/>
                <w:sz w:val="21"/>
                <w:szCs w:val="21"/>
              </w:rPr>
              <w:t>144</w:t>
            </w:r>
            <w:r>
              <w:rPr>
                <w:rFonts w:hint="eastAsia" w:ascii="宋体" w:hAnsi="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bottom w:val="nil"/>
              <w:right w:val="nil"/>
            </w:tcBorders>
            <w:vAlign w:val="center"/>
          </w:tcPr>
          <w:p>
            <w:pPr>
              <w:pStyle w:val="144"/>
              <w:rPr>
                <w:kern w:val="0"/>
                <w:sz w:val="21"/>
                <w:szCs w:val="21"/>
              </w:rPr>
            </w:pPr>
          </w:p>
        </w:tc>
        <w:tc>
          <w:tcPr>
            <w:tcW w:w="4293" w:type="dxa"/>
            <w:tcBorders>
              <w:top w:val="nil"/>
              <w:left w:val="nil"/>
              <w:bottom w:val="nil"/>
              <w:right w:val="nil"/>
            </w:tcBorders>
            <w:vAlign w:val="center"/>
          </w:tcPr>
          <w:p>
            <w:pPr>
              <w:pStyle w:val="144"/>
              <w:rPr>
                <w:kern w:val="0"/>
                <w:sz w:val="21"/>
                <w:szCs w:val="21"/>
              </w:rPr>
            </w:pPr>
            <w:r>
              <w:rPr>
                <w:rFonts w:hint="eastAsia"/>
                <w:kern w:val="0"/>
                <w:sz w:val="21"/>
                <w:szCs w:val="21"/>
              </w:rPr>
              <w:t>辅助工人（动力、化验、维修、运输等）</w:t>
            </w:r>
          </w:p>
        </w:tc>
        <w:tc>
          <w:tcPr>
            <w:tcW w:w="853" w:type="dxa"/>
            <w:tcBorders>
              <w:top w:val="nil"/>
              <w:left w:val="nil"/>
              <w:bottom w:val="nil"/>
              <w:right w:val="nil"/>
            </w:tcBorders>
            <w:vAlign w:val="center"/>
          </w:tcPr>
          <w:p>
            <w:pPr>
              <w:pStyle w:val="144"/>
              <w:rPr>
                <w:kern w:val="0"/>
                <w:sz w:val="21"/>
                <w:szCs w:val="21"/>
              </w:rPr>
            </w:pPr>
            <w:r>
              <w:rPr>
                <w:kern w:val="0"/>
                <w:sz w:val="21"/>
                <w:szCs w:val="21"/>
              </w:rPr>
              <w:t>56</w:t>
            </w:r>
            <w:r>
              <w:rPr>
                <w:rFonts w:hint="eastAsia" w:ascii="宋体" w:hAnsi="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restart"/>
            <w:tcBorders>
              <w:top w:val="nil"/>
              <w:left w:val="nil"/>
              <w:right w:val="nil"/>
            </w:tcBorders>
            <w:vAlign w:val="center"/>
          </w:tcPr>
          <w:p>
            <w:pPr>
              <w:pStyle w:val="144"/>
              <w:rPr>
                <w:kern w:val="0"/>
                <w:sz w:val="21"/>
                <w:szCs w:val="21"/>
              </w:rPr>
            </w:pPr>
            <w:r>
              <w:rPr>
                <w:rFonts w:hint="eastAsia"/>
                <w:kern w:val="0"/>
                <w:sz w:val="21"/>
                <w:szCs w:val="21"/>
              </w:rPr>
              <w:t>非生产人员</w:t>
            </w:r>
          </w:p>
        </w:tc>
        <w:tc>
          <w:tcPr>
            <w:tcW w:w="4293" w:type="dxa"/>
            <w:tcBorders>
              <w:top w:val="nil"/>
              <w:left w:val="nil"/>
              <w:bottom w:val="nil"/>
              <w:right w:val="nil"/>
            </w:tcBorders>
            <w:vAlign w:val="center"/>
          </w:tcPr>
          <w:p>
            <w:pPr>
              <w:pStyle w:val="144"/>
              <w:rPr>
                <w:kern w:val="0"/>
                <w:sz w:val="21"/>
                <w:szCs w:val="21"/>
              </w:rPr>
            </w:pPr>
            <w:r>
              <w:rPr>
                <w:rFonts w:hint="eastAsia"/>
                <w:kern w:val="0"/>
                <w:sz w:val="21"/>
                <w:szCs w:val="21"/>
              </w:rPr>
              <w:t>管理人员</w:t>
            </w:r>
          </w:p>
        </w:tc>
        <w:tc>
          <w:tcPr>
            <w:tcW w:w="853" w:type="dxa"/>
            <w:tcBorders>
              <w:top w:val="nil"/>
              <w:left w:val="nil"/>
              <w:bottom w:val="nil"/>
              <w:right w:val="nil"/>
            </w:tcBorders>
            <w:vAlign w:val="center"/>
          </w:tcPr>
          <w:p>
            <w:pPr>
              <w:pStyle w:val="144"/>
              <w:rPr>
                <w:kern w:val="0"/>
                <w:sz w:val="21"/>
                <w:szCs w:val="21"/>
              </w:rPr>
            </w:pPr>
            <w:r>
              <w:rPr>
                <w:kern w:val="0"/>
                <w:sz w:val="21"/>
                <w:szCs w:val="21"/>
              </w:rPr>
              <w:t>20</w:t>
            </w:r>
            <w:r>
              <w:rPr>
                <w:rFonts w:hint="eastAsia" w:ascii="宋体" w:hAnsi="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right w:val="nil"/>
            </w:tcBorders>
            <w:vAlign w:val="center"/>
          </w:tcPr>
          <w:p>
            <w:pPr>
              <w:pStyle w:val="144"/>
              <w:rPr>
                <w:kern w:val="0"/>
                <w:sz w:val="21"/>
                <w:szCs w:val="21"/>
              </w:rPr>
            </w:pPr>
          </w:p>
        </w:tc>
        <w:tc>
          <w:tcPr>
            <w:tcW w:w="4293" w:type="dxa"/>
            <w:tcBorders>
              <w:top w:val="nil"/>
              <w:left w:val="nil"/>
              <w:bottom w:val="nil"/>
              <w:right w:val="nil"/>
            </w:tcBorders>
            <w:vAlign w:val="center"/>
          </w:tcPr>
          <w:p>
            <w:pPr>
              <w:pStyle w:val="144"/>
              <w:rPr>
                <w:kern w:val="0"/>
                <w:sz w:val="21"/>
                <w:szCs w:val="21"/>
              </w:rPr>
            </w:pPr>
            <w:r>
              <w:rPr>
                <w:rFonts w:hint="eastAsia"/>
                <w:kern w:val="0"/>
                <w:sz w:val="21"/>
                <w:szCs w:val="21"/>
              </w:rPr>
              <w:t>行政人员</w:t>
            </w:r>
          </w:p>
        </w:tc>
        <w:tc>
          <w:tcPr>
            <w:tcW w:w="853" w:type="dxa"/>
            <w:tcBorders>
              <w:top w:val="nil"/>
              <w:left w:val="nil"/>
              <w:bottom w:val="nil"/>
              <w:right w:val="nil"/>
            </w:tcBorders>
            <w:vAlign w:val="center"/>
          </w:tcPr>
          <w:p>
            <w:pPr>
              <w:pStyle w:val="144"/>
              <w:rPr>
                <w:kern w:val="0"/>
                <w:sz w:val="21"/>
                <w:szCs w:val="21"/>
              </w:rPr>
            </w:pPr>
            <w:r>
              <w:rPr>
                <w:kern w:val="0"/>
                <w:sz w:val="21"/>
                <w:szCs w:val="21"/>
              </w:rPr>
              <w:t>4</w:t>
            </w:r>
            <w:r>
              <w:rPr>
                <w:rFonts w:hint="eastAsia" w:ascii="宋体" w:hAnsi="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bottom w:val="nil"/>
              <w:right w:val="nil"/>
            </w:tcBorders>
            <w:vAlign w:val="center"/>
          </w:tcPr>
          <w:p>
            <w:pPr>
              <w:pStyle w:val="144"/>
              <w:rPr>
                <w:kern w:val="0"/>
                <w:sz w:val="21"/>
                <w:szCs w:val="21"/>
              </w:rPr>
            </w:pPr>
          </w:p>
        </w:tc>
        <w:tc>
          <w:tcPr>
            <w:tcW w:w="4293" w:type="dxa"/>
            <w:tcBorders>
              <w:top w:val="nil"/>
              <w:left w:val="nil"/>
              <w:bottom w:val="nil"/>
              <w:right w:val="nil"/>
            </w:tcBorders>
            <w:vAlign w:val="center"/>
          </w:tcPr>
          <w:p>
            <w:pPr>
              <w:pStyle w:val="144"/>
              <w:rPr>
                <w:kern w:val="0"/>
                <w:sz w:val="21"/>
                <w:szCs w:val="21"/>
              </w:rPr>
            </w:pPr>
            <w:r>
              <w:rPr>
                <w:rFonts w:hint="eastAsia"/>
                <w:kern w:val="0"/>
                <w:sz w:val="21"/>
                <w:szCs w:val="21"/>
              </w:rPr>
              <w:t>后勤人员（清洁工、保安、食堂员工）</w:t>
            </w:r>
          </w:p>
        </w:tc>
        <w:tc>
          <w:tcPr>
            <w:tcW w:w="853" w:type="dxa"/>
            <w:tcBorders>
              <w:top w:val="nil"/>
              <w:left w:val="nil"/>
              <w:bottom w:val="nil"/>
              <w:right w:val="nil"/>
            </w:tcBorders>
            <w:vAlign w:val="center"/>
          </w:tcPr>
          <w:p>
            <w:pPr>
              <w:pStyle w:val="144"/>
              <w:rPr>
                <w:kern w:val="0"/>
                <w:sz w:val="21"/>
                <w:szCs w:val="21"/>
              </w:rPr>
            </w:pPr>
            <w:r>
              <w:rPr>
                <w:kern w:val="0"/>
                <w:sz w:val="21"/>
                <w:szCs w:val="21"/>
              </w:rPr>
              <w:t>20</w:t>
            </w:r>
            <w:r>
              <w:rPr>
                <w:rFonts w:hint="eastAsia" w:ascii="宋体" w:hAnsi="宋体"/>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tcBorders>
              <w:top w:val="nil"/>
              <w:left w:val="nil"/>
              <w:bottom w:val="single" w:color="auto" w:sz="12" w:space="0"/>
              <w:right w:val="nil"/>
            </w:tcBorders>
            <w:vAlign w:val="center"/>
          </w:tcPr>
          <w:p>
            <w:pPr>
              <w:pStyle w:val="144"/>
              <w:rPr>
                <w:kern w:val="0"/>
                <w:sz w:val="21"/>
                <w:szCs w:val="21"/>
              </w:rPr>
            </w:pPr>
            <w:r>
              <w:rPr>
                <w:rFonts w:hint="eastAsia"/>
                <w:kern w:val="0"/>
                <w:sz w:val="21"/>
                <w:szCs w:val="21"/>
              </w:rPr>
              <w:t>合计</w:t>
            </w:r>
          </w:p>
        </w:tc>
        <w:tc>
          <w:tcPr>
            <w:tcW w:w="5146" w:type="dxa"/>
            <w:gridSpan w:val="2"/>
            <w:tcBorders>
              <w:top w:val="nil"/>
              <w:left w:val="nil"/>
              <w:bottom w:val="single" w:color="auto" w:sz="12" w:space="0"/>
              <w:right w:val="nil"/>
            </w:tcBorders>
            <w:vAlign w:val="center"/>
          </w:tcPr>
          <w:p>
            <w:pPr>
              <w:pStyle w:val="144"/>
              <w:rPr>
                <w:kern w:val="0"/>
                <w:sz w:val="21"/>
                <w:szCs w:val="21"/>
              </w:rPr>
            </w:pPr>
            <w:r>
              <w:rPr>
                <w:kern w:val="0"/>
                <w:sz w:val="21"/>
                <w:szCs w:val="21"/>
              </w:rPr>
              <w:t>244</w:t>
            </w:r>
            <w:r>
              <w:rPr>
                <w:rFonts w:hint="eastAsia" w:ascii="宋体" w:hAnsi="宋体"/>
                <w:kern w:val="0"/>
                <w:sz w:val="21"/>
                <w:szCs w:val="21"/>
              </w:rPr>
              <w:t>人</w:t>
            </w:r>
          </w:p>
        </w:tc>
      </w:tr>
    </w:tbl>
    <w:p>
      <w:pPr>
        <w:ind w:firstLine="480"/>
        <w:rPr>
          <w:sz w:val="21"/>
          <w:szCs w:val="21"/>
        </w:rPr>
      </w:pPr>
      <w:r>
        <w:t xml:space="preserve"> </w:t>
      </w:r>
    </w:p>
    <w:p>
      <w:pPr>
        <w:ind w:firstLine="480" w:firstLineChars="200"/>
        <w:jc w:val="both"/>
      </w:pPr>
      <w:r>
        <w:rPr>
          <w:rFonts w:hint="eastAsia" w:ascii="宋体" w:hAnsi="宋体"/>
          <w:highlight w:val="yellow"/>
        </w:rPr>
        <w:t>表、图序号与后面文字同样应当适当留空（中文状态空</w:t>
      </w:r>
      <w:r>
        <w:rPr>
          <w:rFonts w:ascii="宋体" w:hAnsi="宋体"/>
          <w:highlight w:val="yellow"/>
        </w:rPr>
        <w:t>1</w:t>
      </w:r>
      <w:r>
        <w:rPr>
          <w:rFonts w:hint="eastAsia" w:ascii="宋体" w:hAnsi="宋体"/>
          <w:highlight w:val="yellow"/>
        </w:rPr>
        <w:t>个格）。</w:t>
      </w:r>
    </w:p>
    <w:p>
      <w:pPr>
        <w:pStyle w:val="5"/>
        <w:bidi w:val="0"/>
        <w:ind w:left="735" w:leftChars="0" w:hanging="735" w:firstLineChars="0"/>
      </w:pPr>
      <w:bookmarkStart w:id="79" w:name="_Toc9917"/>
      <w:bookmarkStart w:id="80" w:name="_Toc70495045"/>
      <w:bookmarkStart w:id="81" w:name="_Toc69735932"/>
      <w:r>
        <w:rPr>
          <w:rFonts w:hint="eastAsia"/>
        </w:rPr>
        <w:t>表的格式描述</w:t>
      </w:r>
      <w:bookmarkEnd w:id="79"/>
      <w:bookmarkEnd w:id="80"/>
      <w:bookmarkEnd w:id="81"/>
    </w:p>
    <w:p>
      <w:pPr>
        <w:numPr>
          <w:ilvl w:val="0"/>
          <w:numId w:val="19"/>
        </w:numPr>
        <w:ind w:left="0" w:firstLine="480" w:firstLineChars="200"/>
        <w:jc w:val="both"/>
      </w:pPr>
      <w:r>
        <w:rPr>
          <w:rFonts w:hint="eastAsia"/>
        </w:rPr>
        <w:t>表的绘制方法</w:t>
      </w:r>
    </w:p>
    <w:p>
      <w:pPr>
        <w:ind w:firstLine="480" w:firstLineChars="200"/>
        <w:jc w:val="both"/>
      </w:pPr>
      <w:r>
        <w:rPr>
          <w:rFonts w:hint="eastAsia"/>
          <w:shd w:val="clear" w:color="auto" w:fill="FFFF00"/>
        </w:rPr>
        <w:t>表格一般采取三线制，不加左、右边线，上、下底为粗实线（</w:t>
      </w:r>
      <w:r>
        <w:rPr>
          <w:shd w:val="clear" w:color="auto" w:fill="FFFF00"/>
        </w:rPr>
        <w:t>1.5</w:t>
      </w:r>
      <w:r>
        <w:rPr>
          <w:rFonts w:hint="eastAsia"/>
          <w:shd w:val="clear" w:color="auto" w:fill="FFFF00"/>
        </w:rPr>
        <w:t>磅），中间为细实线（</w:t>
      </w:r>
      <w:r>
        <w:rPr>
          <w:shd w:val="clear" w:color="auto" w:fill="FFFF00"/>
        </w:rPr>
        <w:t>1</w:t>
      </w:r>
      <w:r>
        <w:rPr>
          <w:rFonts w:hint="eastAsia"/>
          <w:shd w:val="clear" w:color="auto" w:fill="FFFF00"/>
        </w:rPr>
        <w:t>磅）。</w:t>
      </w:r>
      <w:r>
        <w:rPr>
          <w:rFonts w:hint="eastAsia"/>
        </w:rPr>
        <w:t>比较复杂的表格，可适当增加横线和竖线。</w:t>
      </w:r>
      <w:r>
        <w:rPr>
          <w:rFonts w:hint="eastAsia"/>
          <w:highlight w:val="cyan"/>
        </w:rPr>
        <w:t>表要用</w:t>
      </w:r>
      <w:r>
        <w:rPr>
          <w:highlight w:val="cyan"/>
        </w:rPr>
        <w:t>WORD</w:t>
      </w:r>
      <w:r>
        <w:rPr>
          <w:rFonts w:hint="eastAsia"/>
          <w:highlight w:val="cyan"/>
        </w:rPr>
        <w:t>绘制，不要粘贴</w:t>
      </w:r>
      <w:r>
        <w:rPr>
          <w:rFonts w:hint="eastAsia"/>
        </w:rPr>
        <w:t>。</w:t>
      </w:r>
    </w:p>
    <w:p>
      <w:pPr>
        <w:numPr>
          <w:ilvl w:val="0"/>
          <w:numId w:val="19"/>
        </w:numPr>
        <w:ind w:left="0" w:firstLine="480" w:firstLineChars="200"/>
        <w:jc w:val="both"/>
      </w:pPr>
      <w:r>
        <w:rPr>
          <w:rFonts w:hint="eastAsia"/>
        </w:rPr>
        <w:t>表的位置</w:t>
      </w:r>
    </w:p>
    <w:p>
      <w:pPr>
        <w:ind w:firstLine="480" w:firstLineChars="200"/>
        <w:jc w:val="both"/>
      </w:pPr>
      <w:r>
        <w:rPr>
          <w:rFonts w:hint="eastAsia"/>
        </w:rPr>
        <w:t>①</w:t>
      </w:r>
      <w:r>
        <w:t xml:space="preserve"> </w:t>
      </w:r>
      <w:r>
        <w:rPr>
          <w:rFonts w:hint="eastAsia"/>
        </w:rPr>
        <w:t>表格居中排列。</w:t>
      </w:r>
    </w:p>
    <w:p>
      <w:pPr>
        <w:ind w:firstLine="480" w:firstLineChars="200"/>
        <w:jc w:val="both"/>
      </w:pPr>
      <w:r>
        <w:rPr>
          <w:rFonts w:hint="eastAsia"/>
        </w:rPr>
        <w:t>②</w:t>
      </w:r>
      <w:r>
        <w:t xml:space="preserve"> </w:t>
      </w:r>
      <w:r>
        <w:rPr>
          <w:rFonts w:hint="eastAsia"/>
          <w:highlight w:val="yellow"/>
        </w:rPr>
        <w:t>表格与下文应留一行空格</w:t>
      </w:r>
      <w:r>
        <w:rPr>
          <w:rFonts w:hint="eastAsia"/>
          <w:highlight w:val="yellow"/>
          <w:lang w:eastAsia="zh-CN"/>
        </w:rPr>
        <w:t>（</w:t>
      </w:r>
      <w:r>
        <w:rPr>
          <w:rFonts w:hint="eastAsia"/>
          <w:highlight w:val="cyan"/>
        </w:rPr>
        <w:t>鼠标移到在下文第一个文字前，敲回车键加新行</w:t>
      </w:r>
      <w:r>
        <w:rPr>
          <w:rFonts w:hint="eastAsia"/>
          <w:highlight w:val="yellow"/>
          <w:lang w:eastAsia="zh-CN"/>
        </w:rPr>
        <w:t>）</w:t>
      </w:r>
      <w:r>
        <w:rPr>
          <w:rFonts w:hint="eastAsia"/>
          <w:highlight w:val="yellow"/>
        </w:rPr>
        <w:t>。</w:t>
      </w:r>
    </w:p>
    <w:p>
      <w:pPr>
        <w:ind w:firstLine="480" w:firstLineChars="200"/>
        <w:jc w:val="both"/>
      </w:pPr>
      <w:r>
        <w:rPr>
          <w:rFonts w:hint="eastAsia"/>
        </w:rPr>
        <w:t>③</w:t>
      </w:r>
      <w:r>
        <w:t xml:space="preserve"> </w:t>
      </w:r>
      <w:r>
        <w:rPr>
          <w:rFonts w:hint="eastAsia"/>
        </w:rPr>
        <w:t>表中若有附注，一律用阿拉伯数字和右半圆括号按顺序编排，如注</w:t>
      </w:r>
      <w:r>
        <w:t>1</w:t>
      </w:r>
      <w:r>
        <w:rPr>
          <w:rFonts w:hint="eastAsia"/>
        </w:rPr>
        <w:t>），附注写在表的下方。</w:t>
      </w:r>
    </w:p>
    <w:p>
      <w:pPr>
        <w:numPr>
          <w:ilvl w:val="0"/>
          <w:numId w:val="19"/>
        </w:numPr>
        <w:ind w:left="0" w:firstLine="480" w:firstLineChars="200"/>
        <w:jc w:val="both"/>
      </w:pPr>
      <w:r>
        <w:rPr>
          <w:rFonts w:hint="eastAsia"/>
        </w:rPr>
        <w:t>表的版式</w:t>
      </w:r>
    </w:p>
    <w:p>
      <w:pPr>
        <w:numPr>
          <w:ilvl w:val="0"/>
          <w:numId w:val="20"/>
        </w:numPr>
        <w:ind w:firstLine="480" w:firstLineChars="200"/>
        <w:jc w:val="both"/>
        <w:rPr>
          <w:rFonts w:hint="eastAsia"/>
          <w:lang w:val="en-US" w:eastAsia="zh-CN"/>
        </w:rPr>
      </w:pPr>
      <w:r>
        <w:rPr>
          <w:rFonts w:hint="eastAsia"/>
        </w:rPr>
        <w:t>表的大小尽量以一页的页面为限，不要超限，</w:t>
      </w:r>
      <w:r>
        <w:rPr>
          <w:rFonts w:hint="eastAsia"/>
          <w:highlight w:val="cyan"/>
        </w:rPr>
        <w:t>一旦超限要加续表</w:t>
      </w:r>
      <w:r>
        <w:rPr>
          <w:rFonts w:hint="eastAsia"/>
        </w:rPr>
        <w:t>。</w:t>
      </w:r>
      <w:r>
        <w:rPr>
          <w:rFonts w:hint="eastAsia"/>
          <w:lang w:eastAsia="zh-CN"/>
        </w:rPr>
        <w:t>如表</w:t>
      </w:r>
      <w:r>
        <w:rPr>
          <w:rFonts w:hint="eastAsia"/>
          <w:lang w:val="en-US" w:eastAsia="zh-CN"/>
        </w:rPr>
        <w:t>4.2所示。</w:t>
      </w:r>
    </w:p>
    <w:p>
      <w:pPr>
        <w:pStyle w:val="135"/>
        <w:pageBreakBefore w:val="0"/>
        <w:spacing w:after="0" w:afterLines="0"/>
        <w:rPr>
          <w:rFonts w:hint="eastAsia" w:eastAsia="黑体"/>
          <w:lang w:eastAsia="zh-CN"/>
        </w:rPr>
      </w:pPr>
      <w:r>
        <w:rPr>
          <w:rStyle w:val="150"/>
          <w:rFonts w:hint="eastAsia"/>
        </w:rPr>
        <w:t>表</w:t>
      </w:r>
      <w:r>
        <w:rPr>
          <w:rStyle w:val="150"/>
          <w:rFonts w:hint="eastAsia"/>
          <w:lang w:val="en-US" w:eastAsia="zh-CN"/>
        </w:rPr>
        <w:t>4</w:t>
      </w:r>
      <w:r>
        <w:rPr>
          <w:rStyle w:val="150"/>
          <w:highlight w:val="cyan"/>
        </w:rPr>
        <w:t>.</w:t>
      </w:r>
      <w:r>
        <w:rPr>
          <w:rStyle w:val="150"/>
          <w:rFonts w:hint="eastAsia"/>
          <w:lang w:val="en-US" w:eastAsia="zh-CN"/>
        </w:rPr>
        <w:t>2</w:t>
      </w:r>
      <w:r>
        <w:rPr>
          <w:rStyle w:val="150"/>
          <w:highlight w:val="cyan"/>
        </w:rPr>
        <w:t xml:space="preserve"> </w:t>
      </w:r>
      <w:r>
        <w:rPr>
          <w:rStyle w:val="150"/>
          <w:rFonts w:hint="eastAsia"/>
          <w:highlight w:val="cyan"/>
          <w:lang w:eastAsia="zh-CN"/>
        </w:rPr>
        <w:t>物流</w:t>
      </w:r>
      <w:bookmarkStart w:id="82" w:name="OLE_LINK1"/>
      <w:r>
        <w:rPr>
          <w:rStyle w:val="150"/>
          <w:rFonts w:hint="eastAsia"/>
          <w:highlight w:val="cyan"/>
          <w:lang w:eastAsia="zh-CN"/>
        </w:rPr>
        <w:t>职位薪资平均统计</w:t>
      </w:r>
      <w:bookmarkEnd w:id="82"/>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single" w:color="auto" w:sz="12" w:space="0"/>
              <w:left w:val="nil"/>
              <w:bottom w:val="single" w:color="auto" w:sz="8" w:space="0"/>
              <w:right w:val="nil"/>
            </w:tcBorders>
            <w:vAlign w:val="center"/>
          </w:tcPr>
          <w:p>
            <w:pPr>
              <w:pStyle w:val="144"/>
              <w:rPr>
                <w:rFonts w:hint="eastAsia" w:eastAsia="宋体"/>
                <w:kern w:val="0"/>
                <w:sz w:val="21"/>
                <w:szCs w:val="21"/>
                <w:lang w:eastAsia="zh-CN"/>
              </w:rPr>
            </w:pPr>
            <w:r>
              <w:rPr>
                <w:rFonts w:hint="eastAsia"/>
                <w:kern w:val="0"/>
                <w:sz w:val="21"/>
                <w:szCs w:val="21"/>
                <w:lang w:eastAsia="zh-CN"/>
              </w:rPr>
              <w:t>岗位</w:t>
            </w:r>
          </w:p>
        </w:tc>
        <w:tc>
          <w:tcPr>
            <w:tcW w:w="1566" w:type="dxa"/>
            <w:tcBorders>
              <w:top w:val="single" w:color="auto" w:sz="12" w:space="0"/>
              <w:left w:val="nil"/>
              <w:bottom w:val="single" w:color="auto" w:sz="8" w:space="0"/>
              <w:right w:val="nil"/>
            </w:tcBorders>
            <w:vAlign w:val="center"/>
          </w:tcPr>
          <w:p>
            <w:pPr>
              <w:pStyle w:val="144"/>
              <w:rPr>
                <w:rFonts w:hint="default"/>
                <w:kern w:val="0"/>
                <w:sz w:val="21"/>
                <w:szCs w:val="21"/>
                <w:lang w:val="en-US" w:eastAsia="zh-CN"/>
              </w:rPr>
            </w:pPr>
            <w:r>
              <w:rPr>
                <w:rFonts w:hint="eastAsia"/>
                <w:kern w:val="0"/>
                <w:sz w:val="21"/>
                <w:szCs w:val="21"/>
                <w:lang w:eastAsia="zh-CN"/>
              </w:rPr>
              <w:t>薪资</w:t>
            </w:r>
            <w:r>
              <w:rPr>
                <w:rFonts w:hint="eastAsia"/>
                <w:kern w:val="0"/>
                <w:sz w:val="21"/>
                <w:szCs w:val="21"/>
                <w:lang w:val="en-US" w:eastAsia="zh-CN"/>
              </w:rPr>
              <w:t xml:space="preserve"> (</w:t>
            </w:r>
            <w:r>
              <w:rPr>
                <w:rFonts w:hint="eastAsia"/>
                <w:kern w:val="0"/>
                <w:sz w:val="21"/>
                <w:szCs w:val="21"/>
                <w:lang w:eastAsia="zh-CN"/>
              </w:rPr>
              <w:t>元</w:t>
            </w:r>
            <w:r>
              <w:rPr>
                <w:rFonts w:hint="eastAsia"/>
                <w:kern w:val="0"/>
                <w:sz w:val="21"/>
                <w:szCs w:val="21"/>
                <w:lang w:val="en-US" w:eastAsia="zh-CN"/>
              </w:rPr>
              <w:t>/</w:t>
            </w:r>
            <w:r>
              <w:rPr>
                <w:rFonts w:hint="eastAsia"/>
                <w:kern w:val="0"/>
                <w:sz w:val="21"/>
                <w:szCs w:val="21"/>
                <w:lang w:eastAsia="zh-CN"/>
              </w:rPr>
              <w:t>月</w:t>
            </w:r>
            <w:r>
              <w:rPr>
                <w:rFonts w:hint="eastAsia"/>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single" w:color="auto" w:sz="8" w:space="0"/>
              <w:left w:val="nil"/>
              <w:bottom w:val="nil"/>
              <w:right w:val="nil"/>
            </w:tcBorders>
            <w:vAlign w:val="center"/>
          </w:tcPr>
          <w:p>
            <w:pPr>
              <w:pStyle w:val="144"/>
              <w:rPr>
                <w:kern w:val="0"/>
                <w:sz w:val="21"/>
                <w:szCs w:val="21"/>
              </w:rPr>
            </w:pPr>
            <w:r>
              <w:rPr>
                <w:rFonts w:hint="eastAsia"/>
                <w:kern w:val="0"/>
                <w:sz w:val="21"/>
                <w:szCs w:val="21"/>
              </w:rPr>
              <w:t>生产工人</w:t>
            </w:r>
          </w:p>
        </w:tc>
        <w:tc>
          <w:tcPr>
            <w:tcW w:w="1566" w:type="dxa"/>
            <w:tcBorders>
              <w:top w:val="single" w:color="auto" w:sz="8" w:space="0"/>
              <w:left w:val="nil"/>
              <w:bottom w:val="nil"/>
              <w:right w:val="nil"/>
            </w:tcBorders>
            <w:vAlign w:val="center"/>
          </w:tcPr>
          <w:p>
            <w:pPr>
              <w:pStyle w:val="144"/>
              <w:rPr>
                <w:kern w:val="0"/>
                <w:sz w:val="21"/>
                <w:szCs w:val="21"/>
              </w:rPr>
            </w:pPr>
            <w:r>
              <w:rPr>
                <w:rFonts w:hint="eastAsia"/>
                <w:kern w:val="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kern w:val="0"/>
                <w:sz w:val="21"/>
                <w:szCs w:val="21"/>
              </w:rPr>
            </w:pPr>
            <w:r>
              <w:rPr>
                <w:rFonts w:hint="eastAsia"/>
                <w:kern w:val="0"/>
                <w:sz w:val="21"/>
                <w:szCs w:val="21"/>
              </w:rPr>
              <w:t>辅助工人</w:t>
            </w:r>
            <w:r>
              <w:rPr>
                <w:rFonts w:hint="eastAsia"/>
                <w:kern w:val="0"/>
                <w:sz w:val="21"/>
                <w:szCs w:val="21"/>
                <w:lang w:val="en-US" w:eastAsia="zh-CN"/>
              </w:rPr>
              <w:t>-</w:t>
            </w:r>
            <w:r>
              <w:rPr>
                <w:rFonts w:hint="eastAsia"/>
                <w:kern w:val="0"/>
                <w:sz w:val="21"/>
                <w:szCs w:val="21"/>
              </w:rPr>
              <w:t>动力</w:t>
            </w:r>
          </w:p>
        </w:tc>
        <w:tc>
          <w:tcPr>
            <w:tcW w:w="1566" w:type="dxa"/>
            <w:tcBorders>
              <w:top w:val="nil"/>
              <w:left w:val="nil"/>
              <w:bottom w:val="nil"/>
              <w:right w:val="nil"/>
            </w:tcBorders>
            <w:vAlign w:val="center"/>
          </w:tcPr>
          <w:p>
            <w:pPr>
              <w:pStyle w:val="144"/>
              <w:rPr>
                <w:kern w:val="0"/>
                <w:sz w:val="21"/>
                <w:szCs w:val="21"/>
              </w:rPr>
            </w:pPr>
            <w:r>
              <w:rPr>
                <w:rFonts w:hint="eastAsia"/>
                <w:kern w:val="0"/>
                <w:sz w:val="21"/>
                <w:szCs w:val="21"/>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kern w:val="0"/>
                <w:sz w:val="21"/>
                <w:szCs w:val="21"/>
              </w:rPr>
            </w:pPr>
            <w:r>
              <w:rPr>
                <w:rFonts w:hint="eastAsia"/>
                <w:kern w:val="0"/>
                <w:sz w:val="21"/>
                <w:szCs w:val="21"/>
              </w:rPr>
              <w:t>辅助工人</w:t>
            </w:r>
            <w:r>
              <w:rPr>
                <w:rFonts w:hint="eastAsia"/>
                <w:kern w:val="0"/>
                <w:sz w:val="21"/>
                <w:szCs w:val="21"/>
                <w:lang w:val="en-US" w:eastAsia="zh-CN"/>
              </w:rPr>
              <w:t>-</w:t>
            </w:r>
            <w:r>
              <w:rPr>
                <w:rFonts w:hint="eastAsia"/>
                <w:kern w:val="0"/>
                <w:sz w:val="21"/>
                <w:szCs w:val="21"/>
              </w:rPr>
              <w:t>化验</w:t>
            </w:r>
          </w:p>
        </w:tc>
        <w:tc>
          <w:tcPr>
            <w:tcW w:w="1566" w:type="dxa"/>
            <w:tcBorders>
              <w:top w:val="nil"/>
              <w:left w:val="nil"/>
              <w:bottom w:val="nil"/>
              <w:right w:val="nil"/>
            </w:tcBorders>
            <w:vAlign w:val="center"/>
          </w:tcPr>
          <w:p>
            <w:pPr>
              <w:pStyle w:val="144"/>
              <w:rPr>
                <w:kern w:val="0"/>
                <w:sz w:val="21"/>
                <w:szCs w:val="21"/>
              </w:rPr>
            </w:pPr>
            <w:r>
              <w:rPr>
                <w:rFonts w:hint="eastAsia"/>
                <w:kern w:val="0"/>
                <w:sz w:val="21"/>
                <w:szCs w:val="21"/>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kern w:val="0"/>
                <w:sz w:val="21"/>
                <w:szCs w:val="21"/>
              </w:rPr>
            </w:pPr>
            <w:r>
              <w:rPr>
                <w:rFonts w:hint="eastAsia"/>
                <w:kern w:val="0"/>
                <w:sz w:val="21"/>
                <w:szCs w:val="21"/>
              </w:rPr>
              <w:t>辅助工人</w:t>
            </w:r>
            <w:r>
              <w:rPr>
                <w:rFonts w:hint="eastAsia"/>
                <w:kern w:val="0"/>
                <w:sz w:val="21"/>
                <w:szCs w:val="21"/>
                <w:lang w:val="en-US" w:eastAsia="zh-CN"/>
              </w:rPr>
              <w:t>-</w:t>
            </w:r>
            <w:r>
              <w:rPr>
                <w:rFonts w:hint="eastAsia"/>
                <w:kern w:val="0"/>
                <w:sz w:val="21"/>
                <w:szCs w:val="21"/>
              </w:rPr>
              <w:t>维修</w:t>
            </w:r>
          </w:p>
        </w:tc>
        <w:tc>
          <w:tcPr>
            <w:tcW w:w="1566" w:type="dxa"/>
            <w:tcBorders>
              <w:top w:val="nil"/>
              <w:left w:val="nil"/>
              <w:bottom w:val="nil"/>
              <w:right w:val="nil"/>
            </w:tcBorders>
            <w:vAlign w:val="center"/>
          </w:tcPr>
          <w:p>
            <w:pPr>
              <w:pStyle w:val="144"/>
              <w:rPr>
                <w:kern w:val="0"/>
                <w:sz w:val="21"/>
                <w:szCs w:val="21"/>
              </w:rPr>
            </w:pPr>
            <w:r>
              <w:rPr>
                <w:rFonts w:hint="eastAsia"/>
                <w:kern w:val="0"/>
                <w:sz w:val="21"/>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kern w:val="0"/>
                <w:sz w:val="21"/>
                <w:szCs w:val="21"/>
              </w:rPr>
            </w:pPr>
            <w:r>
              <w:rPr>
                <w:rFonts w:hint="eastAsia"/>
                <w:kern w:val="0"/>
                <w:sz w:val="21"/>
                <w:szCs w:val="21"/>
              </w:rPr>
              <w:t>辅助工人</w:t>
            </w:r>
            <w:r>
              <w:rPr>
                <w:rFonts w:hint="eastAsia"/>
                <w:kern w:val="0"/>
                <w:sz w:val="21"/>
                <w:szCs w:val="21"/>
                <w:lang w:val="en-US" w:eastAsia="zh-CN"/>
              </w:rPr>
              <w:t>-</w:t>
            </w:r>
            <w:r>
              <w:rPr>
                <w:rFonts w:hint="eastAsia"/>
                <w:kern w:val="0"/>
                <w:sz w:val="21"/>
                <w:szCs w:val="21"/>
              </w:rPr>
              <w:t>运输</w:t>
            </w:r>
          </w:p>
        </w:tc>
        <w:tc>
          <w:tcPr>
            <w:tcW w:w="1566" w:type="dxa"/>
            <w:tcBorders>
              <w:top w:val="nil"/>
              <w:left w:val="nil"/>
              <w:bottom w:val="nil"/>
              <w:right w:val="nil"/>
            </w:tcBorders>
            <w:vAlign w:val="center"/>
          </w:tcPr>
          <w:p>
            <w:pPr>
              <w:pStyle w:val="144"/>
              <w:rPr>
                <w:kern w:val="0"/>
                <w:sz w:val="21"/>
                <w:szCs w:val="21"/>
              </w:rPr>
            </w:pPr>
            <w:r>
              <w:rPr>
                <w:rFonts w:hint="eastAsia"/>
                <w:kern w:val="0"/>
                <w:sz w:val="21"/>
                <w:szCs w:val="21"/>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rFonts w:hint="eastAsia" w:eastAsia="宋体"/>
                <w:kern w:val="0"/>
                <w:sz w:val="21"/>
                <w:szCs w:val="21"/>
                <w:lang w:eastAsia="zh-CN"/>
              </w:rPr>
            </w:pPr>
            <w:r>
              <w:rPr>
                <w:rFonts w:hint="eastAsia"/>
                <w:kern w:val="0"/>
                <w:sz w:val="21"/>
                <w:szCs w:val="21"/>
              </w:rPr>
              <w:t>后勤人员</w:t>
            </w:r>
            <w:r>
              <w:rPr>
                <w:rFonts w:hint="eastAsia"/>
                <w:kern w:val="0"/>
                <w:sz w:val="21"/>
                <w:szCs w:val="21"/>
                <w:lang w:val="en-US" w:eastAsia="zh-CN"/>
              </w:rPr>
              <w:t>-</w:t>
            </w:r>
            <w:r>
              <w:rPr>
                <w:rFonts w:hint="eastAsia"/>
                <w:kern w:val="0"/>
                <w:sz w:val="21"/>
                <w:szCs w:val="21"/>
              </w:rPr>
              <w:t>清洁工</w:t>
            </w:r>
          </w:p>
        </w:tc>
        <w:tc>
          <w:tcPr>
            <w:tcW w:w="1566" w:type="dxa"/>
            <w:tcBorders>
              <w:top w:val="nil"/>
              <w:left w:val="nil"/>
              <w:bottom w:val="nil"/>
              <w:right w:val="nil"/>
            </w:tcBorders>
            <w:vAlign w:val="center"/>
          </w:tcPr>
          <w:p>
            <w:pPr>
              <w:pStyle w:val="144"/>
              <w:rPr>
                <w:rFonts w:hint="default" w:eastAsia="宋体"/>
                <w:kern w:val="0"/>
                <w:sz w:val="21"/>
                <w:szCs w:val="21"/>
                <w:lang w:val="en-US" w:eastAsia="zh-CN"/>
              </w:rPr>
            </w:pPr>
            <w:r>
              <w:rPr>
                <w:rFonts w:hint="eastAsia"/>
                <w:kern w:val="0"/>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single" w:color="auto" w:sz="12" w:space="0"/>
              <w:right w:val="nil"/>
            </w:tcBorders>
            <w:vAlign w:val="center"/>
          </w:tcPr>
          <w:p>
            <w:pPr>
              <w:pStyle w:val="144"/>
              <w:rPr>
                <w:rFonts w:hint="eastAsia"/>
                <w:kern w:val="0"/>
                <w:sz w:val="21"/>
                <w:szCs w:val="21"/>
              </w:rPr>
            </w:pPr>
            <w:r>
              <w:rPr>
                <w:rFonts w:hint="eastAsia"/>
                <w:kern w:val="0"/>
                <w:sz w:val="21"/>
                <w:szCs w:val="21"/>
              </w:rPr>
              <w:t>后勤人员</w:t>
            </w:r>
            <w:r>
              <w:rPr>
                <w:rFonts w:hint="eastAsia"/>
                <w:kern w:val="0"/>
                <w:sz w:val="21"/>
                <w:szCs w:val="21"/>
                <w:lang w:val="en-US" w:eastAsia="zh-CN"/>
              </w:rPr>
              <w:t>-</w:t>
            </w:r>
            <w:r>
              <w:rPr>
                <w:rFonts w:hint="eastAsia"/>
                <w:kern w:val="0"/>
                <w:sz w:val="21"/>
                <w:szCs w:val="21"/>
              </w:rPr>
              <w:t>保安</w:t>
            </w:r>
          </w:p>
        </w:tc>
        <w:tc>
          <w:tcPr>
            <w:tcW w:w="1566" w:type="dxa"/>
            <w:tcBorders>
              <w:top w:val="nil"/>
              <w:left w:val="nil"/>
              <w:bottom w:val="single" w:color="auto" w:sz="12" w:space="0"/>
              <w:right w:val="nil"/>
            </w:tcBorders>
            <w:vAlign w:val="center"/>
          </w:tcPr>
          <w:p>
            <w:pPr>
              <w:pStyle w:val="144"/>
              <w:rPr>
                <w:rFonts w:hint="default" w:eastAsia="宋体"/>
                <w:kern w:val="0"/>
                <w:sz w:val="21"/>
                <w:szCs w:val="21"/>
                <w:lang w:val="en-US" w:eastAsia="zh-CN"/>
              </w:rPr>
            </w:pPr>
            <w:r>
              <w:rPr>
                <w:rFonts w:hint="eastAsia"/>
                <w:kern w:val="0"/>
                <w:sz w:val="21"/>
                <w:szCs w:val="21"/>
                <w:lang w:val="en-US" w:eastAsia="zh-CN"/>
              </w:rPr>
              <w:t>5500</w:t>
            </w:r>
          </w:p>
        </w:tc>
      </w:tr>
    </w:tbl>
    <w:p>
      <w:pPr>
        <w:ind w:firstLine="480"/>
      </w:pPr>
    </w:p>
    <w:p>
      <w:pPr>
        <w:ind w:firstLine="480"/>
        <w:jc w:val="center"/>
        <w:rPr>
          <w:rFonts w:hint="default"/>
          <w:sz w:val="21"/>
          <w:szCs w:val="21"/>
          <w:lang w:val="en-US"/>
        </w:rPr>
      </w:pPr>
      <w:r>
        <w:rPr>
          <w:rStyle w:val="150"/>
          <w:rFonts w:hint="eastAsia"/>
          <w:highlight w:val="cyan"/>
          <w:lang w:val="en-US" w:eastAsia="zh-CN"/>
        </w:rPr>
        <w:t xml:space="preserve">                                    </w:t>
      </w:r>
      <w:r>
        <w:rPr>
          <w:rStyle w:val="150"/>
          <w:rFonts w:hint="eastAsia"/>
          <w:highlight w:val="cyan"/>
          <w:lang w:eastAsia="zh-CN"/>
        </w:rPr>
        <w:t>表</w:t>
      </w:r>
      <w:r>
        <w:rPr>
          <w:rStyle w:val="150"/>
          <w:rFonts w:hint="eastAsia"/>
          <w:highlight w:val="cyan"/>
          <w:lang w:val="en-US" w:eastAsia="zh-CN"/>
        </w:rPr>
        <w:t>4.2（续表）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single" w:color="auto" w:sz="12" w:space="0"/>
              <w:left w:val="nil"/>
              <w:bottom w:val="single" w:color="auto" w:sz="8" w:space="0"/>
              <w:right w:val="nil"/>
            </w:tcBorders>
            <w:vAlign w:val="center"/>
          </w:tcPr>
          <w:p>
            <w:pPr>
              <w:pStyle w:val="144"/>
              <w:rPr>
                <w:rFonts w:hint="eastAsia" w:eastAsia="宋体"/>
                <w:kern w:val="0"/>
                <w:sz w:val="21"/>
                <w:szCs w:val="21"/>
                <w:lang w:eastAsia="zh-CN"/>
              </w:rPr>
            </w:pPr>
            <w:r>
              <w:rPr>
                <w:rFonts w:hint="eastAsia"/>
                <w:kern w:val="0"/>
                <w:sz w:val="21"/>
                <w:szCs w:val="21"/>
                <w:lang w:eastAsia="zh-CN"/>
              </w:rPr>
              <w:t>岗位</w:t>
            </w:r>
          </w:p>
        </w:tc>
        <w:tc>
          <w:tcPr>
            <w:tcW w:w="1566" w:type="dxa"/>
            <w:tcBorders>
              <w:top w:val="single" w:color="auto" w:sz="12" w:space="0"/>
              <w:left w:val="nil"/>
              <w:bottom w:val="single" w:color="auto" w:sz="8" w:space="0"/>
              <w:right w:val="nil"/>
            </w:tcBorders>
            <w:vAlign w:val="center"/>
          </w:tcPr>
          <w:p>
            <w:pPr>
              <w:pStyle w:val="144"/>
              <w:rPr>
                <w:rFonts w:hint="default"/>
                <w:kern w:val="0"/>
                <w:sz w:val="21"/>
                <w:szCs w:val="21"/>
                <w:lang w:val="en-US" w:eastAsia="zh-CN"/>
              </w:rPr>
            </w:pPr>
            <w:r>
              <w:rPr>
                <w:rFonts w:hint="eastAsia"/>
                <w:kern w:val="0"/>
                <w:sz w:val="21"/>
                <w:szCs w:val="21"/>
                <w:lang w:eastAsia="zh-CN"/>
              </w:rPr>
              <w:t>薪资</w:t>
            </w:r>
            <w:r>
              <w:rPr>
                <w:rFonts w:hint="eastAsia"/>
                <w:kern w:val="0"/>
                <w:sz w:val="21"/>
                <w:szCs w:val="21"/>
                <w:lang w:val="en-US" w:eastAsia="zh-CN"/>
              </w:rPr>
              <w:t xml:space="preserve"> (</w:t>
            </w:r>
            <w:r>
              <w:rPr>
                <w:rFonts w:hint="eastAsia"/>
                <w:kern w:val="0"/>
                <w:sz w:val="21"/>
                <w:szCs w:val="21"/>
                <w:lang w:eastAsia="zh-CN"/>
              </w:rPr>
              <w:t>元</w:t>
            </w:r>
            <w:r>
              <w:rPr>
                <w:rFonts w:hint="eastAsia"/>
                <w:kern w:val="0"/>
                <w:sz w:val="21"/>
                <w:szCs w:val="21"/>
                <w:lang w:val="en-US" w:eastAsia="zh-CN"/>
              </w:rPr>
              <w:t>/</w:t>
            </w:r>
            <w:r>
              <w:rPr>
                <w:rFonts w:hint="eastAsia"/>
                <w:kern w:val="0"/>
                <w:sz w:val="21"/>
                <w:szCs w:val="21"/>
                <w:lang w:eastAsia="zh-CN"/>
              </w:rPr>
              <w:t>月</w:t>
            </w:r>
            <w:r>
              <w:rPr>
                <w:rFonts w:hint="eastAsia"/>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single" w:color="auto" w:sz="8" w:space="0"/>
              <w:left w:val="nil"/>
              <w:bottom w:val="nil"/>
              <w:right w:val="nil"/>
            </w:tcBorders>
            <w:vAlign w:val="center"/>
          </w:tcPr>
          <w:p>
            <w:pPr>
              <w:pStyle w:val="144"/>
              <w:rPr>
                <w:rFonts w:hint="default"/>
                <w:kern w:val="0"/>
                <w:sz w:val="21"/>
                <w:szCs w:val="21"/>
                <w:lang w:val="en-US"/>
              </w:rPr>
            </w:pPr>
            <w:r>
              <w:rPr>
                <w:rFonts w:hint="eastAsia"/>
                <w:kern w:val="0"/>
                <w:sz w:val="21"/>
                <w:szCs w:val="21"/>
              </w:rPr>
              <w:t>后勤人员</w:t>
            </w:r>
            <w:r>
              <w:rPr>
                <w:rFonts w:hint="eastAsia"/>
                <w:kern w:val="0"/>
                <w:sz w:val="21"/>
                <w:szCs w:val="21"/>
                <w:lang w:val="en-US" w:eastAsia="zh-CN"/>
              </w:rPr>
              <w:t>-食堂员工</w:t>
            </w:r>
          </w:p>
        </w:tc>
        <w:tc>
          <w:tcPr>
            <w:tcW w:w="1566" w:type="dxa"/>
            <w:tcBorders>
              <w:top w:val="single" w:color="auto" w:sz="8" w:space="0"/>
              <w:left w:val="nil"/>
              <w:bottom w:val="nil"/>
              <w:right w:val="nil"/>
            </w:tcBorders>
            <w:vAlign w:val="center"/>
          </w:tcPr>
          <w:p>
            <w:pPr>
              <w:pStyle w:val="144"/>
              <w:rPr>
                <w:kern w:val="0"/>
                <w:sz w:val="21"/>
                <w:szCs w:val="21"/>
              </w:rPr>
            </w:pPr>
            <w:r>
              <w:rPr>
                <w:rFonts w:hint="eastAsia"/>
                <w:kern w:val="0"/>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nil"/>
              <w:right w:val="nil"/>
            </w:tcBorders>
            <w:vAlign w:val="center"/>
          </w:tcPr>
          <w:p>
            <w:pPr>
              <w:pStyle w:val="144"/>
              <w:rPr>
                <w:kern w:val="0"/>
                <w:sz w:val="21"/>
                <w:szCs w:val="21"/>
              </w:rPr>
            </w:pPr>
            <w:r>
              <w:rPr>
                <w:rFonts w:hint="eastAsia"/>
                <w:kern w:val="0"/>
                <w:sz w:val="21"/>
                <w:szCs w:val="21"/>
              </w:rPr>
              <w:t>管理人员</w:t>
            </w:r>
          </w:p>
        </w:tc>
        <w:tc>
          <w:tcPr>
            <w:tcW w:w="1566" w:type="dxa"/>
            <w:tcBorders>
              <w:top w:val="nil"/>
              <w:left w:val="nil"/>
              <w:bottom w:val="nil"/>
              <w:right w:val="nil"/>
            </w:tcBorders>
            <w:vAlign w:val="center"/>
          </w:tcPr>
          <w:p>
            <w:pPr>
              <w:pStyle w:val="144"/>
              <w:rPr>
                <w:rFonts w:hint="default" w:eastAsia="宋体"/>
                <w:kern w:val="0"/>
                <w:sz w:val="21"/>
                <w:szCs w:val="21"/>
                <w:lang w:val="en-US" w:eastAsia="zh-CN"/>
              </w:rPr>
            </w:pPr>
            <w:r>
              <w:rPr>
                <w:rFonts w:hint="eastAsia"/>
                <w:kern w:val="0"/>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08" w:type="dxa"/>
            <w:tcBorders>
              <w:top w:val="nil"/>
              <w:left w:val="nil"/>
              <w:bottom w:val="single" w:color="auto" w:sz="12" w:space="0"/>
              <w:right w:val="nil"/>
            </w:tcBorders>
            <w:vAlign w:val="center"/>
          </w:tcPr>
          <w:p>
            <w:pPr>
              <w:pStyle w:val="144"/>
              <w:rPr>
                <w:kern w:val="0"/>
                <w:sz w:val="21"/>
                <w:szCs w:val="21"/>
              </w:rPr>
            </w:pPr>
            <w:r>
              <w:rPr>
                <w:rFonts w:hint="eastAsia"/>
                <w:kern w:val="0"/>
                <w:sz w:val="21"/>
                <w:szCs w:val="21"/>
              </w:rPr>
              <w:t>行政人员</w:t>
            </w:r>
          </w:p>
        </w:tc>
        <w:tc>
          <w:tcPr>
            <w:tcW w:w="1566" w:type="dxa"/>
            <w:tcBorders>
              <w:top w:val="nil"/>
              <w:left w:val="nil"/>
              <w:bottom w:val="single" w:color="auto" w:sz="12" w:space="0"/>
              <w:right w:val="nil"/>
            </w:tcBorders>
            <w:vAlign w:val="center"/>
          </w:tcPr>
          <w:p>
            <w:pPr>
              <w:pStyle w:val="144"/>
              <w:rPr>
                <w:rFonts w:hint="default" w:eastAsia="宋体"/>
                <w:kern w:val="0"/>
                <w:sz w:val="21"/>
                <w:szCs w:val="21"/>
                <w:lang w:val="en-US" w:eastAsia="zh-CN"/>
              </w:rPr>
            </w:pPr>
            <w:r>
              <w:rPr>
                <w:rFonts w:hint="eastAsia"/>
                <w:kern w:val="0"/>
                <w:sz w:val="21"/>
                <w:szCs w:val="21"/>
                <w:lang w:val="en-US" w:eastAsia="zh-CN"/>
              </w:rPr>
              <w:t>5800</w:t>
            </w:r>
          </w:p>
        </w:tc>
      </w:tr>
    </w:tbl>
    <w:p>
      <w:pPr>
        <w:numPr>
          <w:ilvl w:val="-1"/>
          <w:numId w:val="0"/>
        </w:numPr>
        <w:ind w:firstLine="0" w:firstLineChars="0"/>
        <w:jc w:val="both"/>
        <w:rPr>
          <w:rFonts w:hint="default"/>
          <w:lang w:val="en-US" w:eastAsia="zh-CN"/>
        </w:rPr>
      </w:pPr>
    </w:p>
    <w:p>
      <w:pPr>
        <w:numPr>
          <w:ilvl w:val="0"/>
          <w:numId w:val="19"/>
        </w:numPr>
        <w:ind w:left="0" w:firstLine="480" w:firstLineChars="200"/>
        <w:jc w:val="both"/>
      </w:pPr>
      <w:r>
        <w:rPr>
          <w:rFonts w:hint="eastAsia"/>
        </w:rPr>
        <w:t>表名的写法</w:t>
      </w:r>
    </w:p>
    <w:p>
      <w:pPr>
        <w:ind w:firstLine="480" w:firstLineChars="200"/>
        <w:jc w:val="both"/>
      </w:pPr>
      <w:r>
        <w:rPr>
          <w:rFonts w:hint="eastAsia"/>
        </w:rPr>
        <w:t>①</w:t>
      </w:r>
      <w:r>
        <w:t xml:space="preserve"> </w:t>
      </w:r>
      <w:r>
        <w:rPr>
          <w:rFonts w:hint="eastAsia"/>
          <w:highlight w:val="yellow"/>
        </w:rPr>
        <w:t>表名应当在表的上方并且居中。编号应分章编号，如表</w:t>
      </w:r>
      <w:r>
        <w:rPr>
          <w:rFonts w:hint="eastAsia"/>
          <w:highlight w:val="yellow"/>
          <w:lang w:val="en-US" w:eastAsia="zh-CN"/>
        </w:rPr>
        <w:t>4</w:t>
      </w:r>
      <w:r>
        <w:rPr>
          <w:highlight w:val="yellow"/>
        </w:rPr>
        <w:t>.1</w:t>
      </w:r>
      <w:r>
        <w:rPr>
          <w:rFonts w:hint="eastAsia"/>
          <w:highlight w:val="yellow"/>
        </w:rPr>
        <w:t>、表</w:t>
      </w:r>
      <w:r>
        <w:rPr>
          <w:rFonts w:hint="eastAsia"/>
          <w:highlight w:val="yellow"/>
          <w:lang w:val="en-US" w:eastAsia="zh-CN"/>
        </w:rPr>
        <w:t>4</w:t>
      </w:r>
      <w:r>
        <w:rPr>
          <w:highlight w:val="yellow"/>
        </w:rPr>
        <w:t>.2</w:t>
      </w:r>
      <w:r>
        <w:rPr>
          <w:rFonts w:hint="eastAsia"/>
          <w:highlight w:val="yellow"/>
        </w:rPr>
        <w:t>。</w:t>
      </w:r>
    </w:p>
    <w:p>
      <w:pPr>
        <w:ind w:firstLine="480" w:firstLineChars="200"/>
        <w:jc w:val="both"/>
      </w:pPr>
      <w:r>
        <w:rPr>
          <w:rFonts w:hint="eastAsia"/>
        </w:rPr>
        <w:t>②</w:t>
      </w:r>
      <w:r>
        <w:t xml:space="preserve"> </w:t>
      </w:r>
      <w:r>
        <w:rPr>
          <w:rFonts w:hint="eastAsia"/>
          <w:highlight w:val="yellow"/>
        </w:rPr>
        <w:t>表名与上文留一空行</w:t>
      </w:r>
      <w:r>
        <w:rPr>
          <w:rFonts w:hint="eastAsia"/>
          <w:highlight w:val="yellow"/>
          <w:lang w:eastAsia="zh-CN"/>
        </w:rPr>
        <w:t>，</w:t>
      </w:r>
      <w:r>
        <w:rPr>
          <w:rFonts w:hint="eastAsia"/>
          <w:highlight w:val="cyan"/>
          <w:lang w:eastAsia="zh-CN"/>
        </w:rPr>
        <w:t>空行字号与正文格式相同（表名</w:t>
      </w:r>
      <w:r>
        <w:rPr>
          <w:rFonts w:hint="eastAsia"/>
          <w:highlight w:val="cyan"/>
        </w:rPr>
        <w:t>与上文的空行：鼠标放到上文段后，敲回车键加新行</w:t>
      </w:r>
      <w:r>
        <w:rPr>
          <w:rFonts w:hint="eastAsia"/>
          <w:highlight w:val="cyan"/>
          <w:lang w:eastAsia="zh-CN"/>
        </w:rPr>
        <w:t>）</w:t>
      </w:r>
      <w:r>
        <w:rPr>
          <w:rFonts w:hint="eastAsia"/>
          <w:highlight w:val="cyan"/>
        </w:rPr>
        <w:t>。</w:t>
      </w:r>
    </w:p>
    <w:p>
      <w:pPr>
        <w:ind w:firstLine="480" w:firstLineChars="200"/>
        <w:jc w:val="both"/>
      </w:pPr>
      <w:r>
        <w:rPr>
          <w:rFonts w:hint="eastAsia"/>
        </w:rPr>
        <w:t>③</w:t>
      </w:r>
      <w:r>
        <w:t xml:space="preserve"> </w:t>
      </w:r>
      <w:r>
        <w:rPr>
          <w:rFonts w:hint="eastAsia"/>
        </w:rPr>
        <w:t>表及其名称要放在同一页中，不能跨接两页。</w:t>
      </w:r>
    </w:p>
    <w:p>
      <w:pPr>
        <w:ind w:firstLine="480" w:firstLineChars="200"/>
        <w:jc w:val="both"/>
        <w:rPr>
          <w:spacing w:val="-14"/>
          <w:highlight w:val="yellow"/>
        </w:rPr>
      </w:pPr>
      <w:r>
        <w:rPr>
          <w:rFonts w:hint="eastAsia"/>
        </w:rPr>
        <w:t>④</w:t>
      </w:r>
      <w:r>
        <w:t xml:space="preserve"> </w:t>
      </w:r>
      <w:r>
        <w:rPr>
          <w:rFonts w:hint="eastAsia"/>
          <w:highlight w:val="yellow"/>
        </w:rPr>
        <w:t>表行高固定</w:t>
      </w:r>
      <w:r>
        <w:rPr>
          <w:highlight w:val="yellow"/>
        </w:rPr>
        <w:t>0.8</w:t>
      </w:r>
      <w:r>
        <w:rPr>
          <w:rFonts w:hint="eastAsia"/>
          <w:highlight w:val="yellow"/>
        </w:rPr>
        <w:t>厘米，根据内容可自行调整；表内文字设置为宋体，五号。</w:t>
      </w:r>
    </w:p>
    <w:p>
      <w:pPr>
        <w:ind w:firstLine="480" w:firstLineChars="200"/>
        <w:jc w:val="both"/>
      </w:pPr>
      <w:r>
        <w:rPr>
          <w:rFonts w:hint="eastAsia"/>
        </w:rPr>
        <w:t>⑤</w:t>
      </w:r>
      <w:r>
        <w:t xml:space="preserve"> </w:t>
      </w:r>
      <w:r>
        <w:rPr>
          <w:rFonts w:hint="eastAsia"/>
          <w:highlight w:val="yellow"/>
        </w:rPr>
        <w:t>表名设置为居中，黑体，五号，单倍行距。</w:t>
      </w:r>
    </w:p>
    <w:p>
      <w:pPr>
        <w:numPr>
          <w:ilvl w:val="0"/>
          <w:numId w:val="21"/>
        </w:numPr>
        <w:ind w:left="0" w:firstLine="480" w:firstLineChars="200"/>
        <w:jc w:val="both"/>
        <w:rPr>
          <w:color w:val="FF0000"/>
        </w:rPr>
      </w:pPr>
      <w:r>
        <w:rPr>
          <w:rFonts w:hint="eastAsia"/>
          <w:color w:val="FF0000"/>
        </w:rPr>
        <w:t>表的文字格式</w:t>
      </w:r>
    </w:p>
    <w:p>
      <w:pPr>
        <w:ind w:firstLine="480" w:firstLineChars="200"/>
        <w:jc w:val="both"/>
      </w:pPr>
      <w:r>
        <w:rPr>
          <w:rFonts w:hint="eastAsia"/>
          <w:highlight w:val="yellow"/>
        </w:rPr>
        <w:t>表内文字格式：宋体，外文和数字字体：</w:t>
      </w:r>
      <w:r>
        <w:rPr>
          <w:highlight w:val="yellow"/>
        </w:rPr>
        <w:t>Times News Roman</w:t>
      </w:r>
      <w:r>
        <w:rPr>
          <w:rFonts w:hint="eastAsia"/>
          <w:highlight w:val="yellow"/>
        </w:rPr>
        <w:t>，五号</w:t>
      </w:r>
      <w:r>
        <w:rPr>
          <w:rFonts w:hint="eastAsia"/>
          <w:b/>
          <w:highlight w:val="yellow"/>
        </w:rPr>
        <w:t>（比正文字号小）</w:t>
      </w:r>
      <w:r>
        <w:rPr>
          <w:rFonts w:hint="eastAsia"/>
          <w:highlight w:val="yellow"/>
        </w:rPr>
        <w:t>，居中，单倍行距。</w:t>
      </w:r>
    </w:p>
    <w:p>
      <w:pPr>
        <w:pStyle w:val="4"/>
        <w:bidi w:val="0"/>
        <w:ind w:left="525" w:leftChars="0" w:hanging="525" w:firstLineChars="0"/>
      </w:pPr>
      <w:bookmarkStart w:id="83" w:name="_Toc27209"/>
      <w:bookmarkStart w:id="84" w:name="_Toc70495046"/>
      <w:bookmarkStart w:id="85" w:name="_Toc69735933"/>
      <w:r>
        <w:t xml:space="preserve">3.3 </w:t>
      </w:r>
      <w:r>
        <w:rPr>
          <w:rFonts w:hint="eastAsia"/>
        </w:rPr>
        <w:t>公式的格式说明</w:t>
      </w:r>
      <w:bookmarkEnd w:id="83"/>
      <w:bookmarkEnd w:id="84"/>
      <w:bookmarkEnd w:id="85"/>
    </w:p>
    <w:p>
      <w:pPr>
        <w:pStyle w:val="5"/>
        <w:bidi w:val="0"/>
        <w:ind w:left="735" w:leftChars="0" w:hanging="735" w:firstLineChars="0"/>
      </w:pPr>
      <w:bookmarkStart w:id="86" w:name="_Toc69735934"/>
      <w:bookmarkStart w:id="87" w:name="_Toc23527"/>
      <w:bookmarkStart w:id="88" w:name="_Toc70495047"/>
      <w:r>
        <w:rPr>
          <w:rFonts w:hint="eastAsia"/>
        </w:rPr>
        <w:t>公式的格式示例</w:t>
      </w:r>
      <w:bookmarkEnd w:id="86"/>
      <w:bookmarkEnd w:id="87"/>
      <w:bookmarkEnd w:id="88"/>
    </w:p>
    <w:p>
      <w:pPr>
        <w:ind w:firstLine="480" w:firstLineChars="200"/>
        <w:jc w:val="both"/>
      </w:pPr>
      <w:r>
        <w:rPr>
          <w:rFonts w:hint="eastAsia"/>
        </w:rPr>
        <w:t>公式序号按章编排，并在公式后靠页面右边线标注，如第</w:t>
      </w:r>
      <w:r>
        <w:rPr>
          <w:rFonts w:hint="eastAsia"/>
          <w:lang w:val="en-US" w:eastAsia="zh-CN"/>
        </w:rPr>
        <w:t>4</w:t>
      </w:r>
      <w:r>
        <w:rPr>
          <w:rFonts w:hint="eastAsia"/>
        </w:rPr>
        <w:t>章第一个公式序号为</w:t>
      </w:r>
      <w:r>
        <w:t>“</w:t>
      </w:r>
      <w:r>
        <w:rPr>
          <w:rFonts w:hint="eastAsia"/>
        </w:rPr>
        <w:t>（</w:t>
      </w:r>
      <w:r>
        <w:rPr>
          <w:rFonts w:hint="eastAsia"/>
          <w:lang w:val="en-US" w:eastAsia="zh-CN"/>
        </w:rPr>
        <w:t>4</w:t>
      </w:r>
      <w:r>
        <w:t>.1</w:t>
      </w:r>
      <w:r>
        <w:rPr>
          <w:rFonts w:hint="eastAsia"/>
        </w:rPr>
        <w:t>）</w:t>
      </w:r>
      <w:r>
        <w:t>”</w:t>
      </w:r>
      <w:r>
        <w:rPr>
          <w:rFonts w:hint="eastAsia"/>
        </w:rPr>
        <w:t>，附录一中的第一个公式为</w:t>
      </w:r>
      <w:r>
        <w:t>“</w:t>
      </w:r>
      <w:r>
        <w:rPr>
          <w:rFonts w:hint="eastAsia"/>
        </w:rPr>
        <w:t>（</w:t>
      </w:r>
      <w:r>
        <w:t>1.1</w:t>
      </w:r>
      <w:r>
        <w:rPr>
          <w:rFonts w:hint="eastAsia"/>
        </w:rPr>
        <w:t>）</w:t>
      </w:r>
      <w:r>
        <w:t>”</w:t>
      </w:r>
      <w:r>
        <w:rPr>
          <w:rFonts w:hint="eastAsia"/>
        </w:rPr>
        <w:t>等。</w:t>
      </w:r>
    </w:p>
    <w:p>
      <w:pPr>
        <w:ind w:firstLine="480" w:firstLineChars="200"/>
        <w:jc w:val="both"/>
      </w:pPr>
      <w:r>
        <w:rPr>
          <w:rFonts w:hint="eastAsia"/>
        </w:rPr>
        <w:t>公式较长时在等号</w:t>
      </w:r>
      <w:r>
        <w:t>“</w:t>
      </w:r>
      <w:r>
        <w:rPr>
          <w:rFonts w:hint="eastAsia"/>
        </w:rPr>
        <w:t>＝</w:t>
      </w:r>
      <w:r>
        <w:t>”</w:t>
      </w:r>
      <w:r>
        <w:rPr>
          <w:rFonts w:hint="eastAsia"/>
        </w:rPr>
        <w:t>或运算符号</w:t>
      </w:r>
      <w:r>
        <w:t>“</w:t>
      </w:r>
      <w:r>
        <w:rPr>
          <w:rFonts w:hint="eastAsia"/>
        </w:rPr>
        <w:t>＋、－、</w:t>
      </w:r>
      <w:r>
        <w:t>×</w:t>
      </w:r>
      <w:r>
        <w:rPr>
          <w:rFonts w:hint="eastAsia"/>
        </w:rPr>
        <w:t>、</w:t>
      </w:r>
      <w:r>
        <w:t>÷”</w:t>
      </w:r>
      <w:r>
        <w:rPr>
          <w:rFonts w:hint="eastAsia"/>
        </w:rPr>
        <w:t>处转行，转行时运算符号书写于转行式前，不重复书写。公式中应注意分数线的长短（主、副分线严格区分），长分线与等号对齐。</w:t>
      </w:r>
    </w:p>
    <w:p>
      <w:pPr>
        <w:ind w:firstLine="480" w:firstLineChars="200"/>
        <w:jc w:val="both"/>
      </w:pPr>
      <w:r>
        <w:rPr>
          <w:rFonts w:hint="eastAsia"/>
        </w:rPr>
        <w:t>公式中第一次出现的物理量应给予注释，注释的转行应与破折号</w:t>
      </w:r>
      <w:r>
        <w:t>“——”</w:t>
      </w:r>
      <w:r>
        <w:rPr>
          <w:rFonts w:hint="eastAsia"/>
        </w:rPr>
        <w:t>后第一个字对齐。</w:t>
      </w:r>
      <w:r>
        <w:t xml:space="preserve"> </w:t>
      </w:r>
    </w:p>
    <w:p>
      <w:pPr>
        <w:tabs>
          <w:tab w:val="left" w:pos="377"/>
        </w:tabs>
        <w:spacing w:before="159" w:beforeLines="50" w:after="159" w:afterLines="50"/>
        <w:ind w:firstLine="480"/>
        <w:rPr>
          <w:rFonts w:ascii="宋体"/>
        </w:rPr>
      </w:pPr>
      <w:r>
        <w:t xml:space="preserve">             </w:t>
      </w:r>
      <w:r>
        <w:drawing>
          <wp:inline distT="0" distB="0" distL="0" distR="0">
            <wp:extent cx="2184400" cy="3619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84400" cy="361950"/>
                    </a:xfrm>
                    <a:prstGeom prst="rect">
                      <a:avLst/>
                    </a:prstGeom>
                    <a:noFill/>
                    <a:ln>
                      <a:noFill/>
                    </a:ln>
                  </pic:spPr>
                </pic:pic>
              </a:graphicData>
            </a:graphic>
          </wp:inline>
        </w:drawing>
      </w:r>
      <w:r>
        <w:rPr>
          <w:rFonts w:ascii="宋体" w:hAnsi="宋体"/>
        </w:rPr>
        <w:t xml:space="preserve">                 </w:t>
      </w:r>
      <w:r>
        <w:rPr>
          <w:rFonts w:hint="eastAsia" w:ascii="宋体" w:hAnsi="宋体"/>
          <w:highlight w:val="cyan"/>
        </w:rPr>
        <w:t>（</w:t>
      </w:r>
      <w:r>
        <w:rPr>
          <w:rFonts w:hint="eastAsia" w:ascii="宋体" w:hAnsi="宋体"/>
          <w:highlight w:val="cyan"/>
          <w:lang w:val="en-US" w:eastAsia="zh-CN"/>
        </w:rPr>
        <w:t>4</w:t>
      </w:r>
      <w:r>
        <w:rPr>
          <w:rFonts w:ascii="宋体" w:hAnsi="宋体"/>
          <w:highlight w:val="cyan"/>
        </w:rPr>
        <w:t>.1</w:t>
      </w:r>
      <w:r>
        <w:rPr>
          <w:rFonts w:hint="eastAsia" w:ascii="宋体" w:hAnsi="宋体"/>
          <w:highlight w:val="cyan"/>
        </w:rPr>
        <w:t>）</w:t>
      </w:r>
    </w:p>
    <w:p>
      <w:pPr>
        <w:tabs>
          <w:tab w:val="left" w:pos="377"/>
        </w:tabs>
        <w:ind w:firstLine="480" w:firstLineChars="200"/>
        <w:jc w:val="both"/>
      </w:pPr>
      <w:r>
        <w:rPr>
          <w:rFonts w:hint="eastAsia"/>
        </w:rPr>
        <w:t>其中各字母代表的含义……。</w:t>
      </w:r>
    </w:p>
    <w:p>
      <w:pPr>
        <w:pStyle w:val="5"/>
        <w:bidi w:val="0"/>
        <w:ind w:left="735" w:leftChars="0" w:hanging="735" w:firstLineChars="0"/>
      </w:pPr>
      <w:bookmarkStart w:id="89" w:name="_Toc70495048"/>
      <w:bookmarkStart w:id="90" w:name="_Toc69735935"/>
      <w:bookmarkStart w:id="91" w:name="_Toc24443"/>
      <w:r>
        <w:rPr>
          <w:rFonts w:hint="eastAsia"/>
        </w:rPr>
        <w:t>公式的格式描述</w:t>
      </w:r>
      <w:bookmarkEnd w:id="89"/>
      <w:bookmarkEnd w:id="90"/>
      <w:bookmarkEnd w:id="91"/>
    </w:p>
    <w:p>
      <w:pPr>
        <w:numPr>
          <w:ilvl w:val="0"/>
          <w:numId w:val="22"/>
        </w:numPr>
        <w:tabs>
          <w:tab w:val="left" w:pos="377"/>
        </w:tabs>
        <w:ind w:left="0" w:firstLine="480" w:firstLineChars="200"/>
        <w:jc w:val="both"/>
      </w:pPr>
      <w:r>
        <w:rPr>
          <w:rFonts w:hint="eastAsia"/>
          <w:shd w:val="clear" w:color="auto" w:fill="FFFF00"/>
        </w:rPr>
        <w:t>公式原则上居中书写</w:t>
      </w:r>
      <w:r>
        <w:rPr>
          <w:rFonts w:hint="eastAsia"/>
        </w:rPr>
        <w:t>。若公式前有文字（如</w:t>
      </w:r>
      <w:r>
        <w:t>“</w:t>
      </w:r>
      <w:r>
        <w:rPr>
          <w:rFonts w:hint="eastAsia"/>
        </w:rPr>
        <w:t>解</w:t>
      </w:r>
      <w:r>
        <w:t>”</w:t>
      </w:r>
      <w:r>
        <w:rPr>
          <w:rFonts w:hint="eastAsia"/>
        </w:rPr>
        <w:t>、</w:t>
      </w:r>
      <w:r>
        <w:t>“</w:t>
      </w:r>
      <w:r>
        <w:rPr>
          <w:rFonts w:hint="eastAsia"/>
        </w:rPr>
        <w:t>假定</w:t>
      </w:r>
      <w:r>
        <w:t>”</w:t>
      </w:r>
      <w:r>
        <w:rPr>
          <w:rFonts w:hint="eastAsia"/>
        </w:rPr>
        <w:t>等），文字顶格书写，公式仍居中写。公式末不加标点。若公式前无文字，应整行右对齐，并调整公式与公式序号之间的距离，使公式部分居中显示。</w:t>
      </w:r>
    </w:p>
    <w:p>
      <w:pPr>
        <w:numPr>
          <w:ilvl w:val="0"/>
          <w:numId w:val="22"/>
        </w:numPr>
        <w:tabs>
          <w:tab w:val="left" w:pos="377"/>
        </w:tabs>
        <w:ind w:left="0" w:firstLine="480" w:firstLineChars="200"/>
        <w:jc w:val="both"/>
      </w:pPr>
      <w:r>
        <w:rPr>
          <w:rFonts w:hint="eastAsia"/>
          <w:highlight w:val="yellow"/>
        </w:rPr>
        <w:t>公式序号应按章编号，公式编号在行末列出，如（</w:t>
      </w:r>
      <w:r>
        <w:rPr>
          <w:rFonts w:hint="eastAsia"/>
          <w:highlight w:val="yellow"/>
          <w:lang w:val="en-US" w:eastAsia="zh-CN"/>
        </w:rPr>
        <w:t>4</w:t>
      </w:r>
      <w:r>
        <w:rPr>
          <w:highlight w:val="yellow"/>
        </w:rPr>
        <w:t>.1</w:t>
      </w:r>
      <w:r>
        <w:rPr>
          <w:rFonts w:hint="eastAsia"/>
          <w:highlight w:val="yellow"/>
        </w:rPr>
        <w:t>）、（</w:t>
      </w:r>
      <w:r>
        <w:rPr>
          <w:rFonts w:hint="eastAsia"/>
          <w:highlight w:val="yellow"/>
          <w:lang w:val="en-US" w:eastAsia="zh-CN"/>
        </w:rPr>
        <w:t>4</w:t>
      </w:r>
      <w:r>
        <w:rPr>
          <w:highlight w:val="yellow"/>
        </w:rPr>
        <w:t>.2</w:t>
      </w:r>
      <w:r>
        <w:rPr>
          <w:rFonts w:hint="eastAsia"/>
          <w:highlight w:val="yellow"/>
        </w:rPr>
        <w:t>）。</w:t>
      </w:r>
    </w:p>
    <w:p>
      <w:pPr>
        <w:numPr>
          <w:ilvl w:val="0"/>
          <w:numId w:val="22"/>
        </w:numPr>
        <w:tabs>
          <w:tab w:val="left" w:pos="377"/>
        </w:tabs>
        <w:ind w:left="0" w:firstLine="480" w:firstLineChars="200"/>
        <w:jc w:val="both"/>
      </w:pPr>
      <w:r>
        <w:rPr>
          <w:rFonts w:hint="eastAsia"/>
          <w:highlight w:val="yellow"/>
        </w:rPr>
        <w:t>公式位置：公式之间及上下文间设置半行间距，作者可根据情况适当调整</w:t>
      </w:r>
      <w:r>
        <w:rPr>
          <w:rFonts w:hint="eastAsia"/>
        </w:rPr>
        <w:t>，以保证格式协调和美观。</w:t>
      </w:r>
    </w:p>
    <w:p>
      <w:pPr>
        <w:numPr>
          <w:ilvl w:val="0"/>
          <w:numId w:val="22"/>
        </w:numPr>
        <w:tabs>
          <w:tab w:val="left" w:pos="377"/>
        </w:tabs>
        <w:ind w:left="0" w:firstLine="480" w:firstLineChars="200"/>
        <w:jc w:val="both"/>
      </w:pPr>
      <w:r>
        <w:rPr>
          <w:rFonts w:hint="eastAsia"/>
        </w:rPr>
        <w:t>文中引用公式时，一般用</w:t>
      </w:r>
      <w:r>
        <w:t>“</w:t>
      </w:r>
      <w:r>
        <w:rPr>
          <w:rFonts w:hint="eastAsia"/>
        </w:rPr>
        <w:t>见式（</w:t>
      </w:r>
      <w:r>
        <w:rPr>
          <w:rFonts w:hint="eastAsia"/>
          <w:lang w:val="en-US" w:eastAsia="zh-CN"/>
        </w:rPr>
        <w:t>4</w:t>
      </w:r>
      <w:r>
        <w:t>.1</w:t>
      </w:r>
      <w:r>
        <w:rPr>
          <w:rFonts w:hint="eastAsia"/>
        </w:rPr>
        <w:t>）</w:t>
      </w:r>
      <w:r>
        <w:t>”</w:t>
      </w:r>
      <w:r>
        <w:rPr>
          <w:rFonts w:hint="eastAsia"/>
        </w:rPr>
        <w:t>或</w:t>
      </w:r>
      <w:r>
        <w:t>“</w:t>
      </w:r>
      <w:r>
        <w:rPr>
          <w:rFonts w:hint="eastAsia"/>
        </w:rPr>
        <w:t>由公式（</w:t>
      </w:r>
      <w:r>
        <w:rPr>
          <w:rFonts w:hint="eastAsia"/>
          <w:lang w:val="en-US" w:eastAsia="zh-CN"/>
        </w:rPr>
        <w:t>4</w:t>
      </w:r>
      <w:r>
        <w:t>.1</w:t>
      </w:r>
      <w:r>
        <w:rPr>
          <w:rFonts w:hint="eastAsia"/>
        </w:rPr>
        <w:t>）</w:t>
      </w:r>
      <w:r>
        <w:t>”</w:t>
      </w:r>
      <w:r>
        <w:rPr>
          <w:rFonts w:hint="eastAsia"/>
        </w:rPr>
        <w:t>。</w:t>
      </w:r>
    </w:p>
    <w:p>
      <w:pPr>
        <w:pStyle w:val="4"/>
        <w:bidi w:val="0"/>
        <w:ind w:left="525" w:leftChars="0" w:hanging="525" w:firstLineChars="0"/>
      </w:pPr>
      <w:bookmarkStart w:id="92" w:name="_Toc25580"/>
      <w:bookmarkStart w:id="93" w:name="_Toc70495049"/>
      <w:r>
        <w:rPr>
          <w:rFonts w:hint="eastAsia"/>
        </w:rPr>
        <w:t>代码的格式说明</w:t>
      </w:r>
      <w:bookmarkEnd w:id="92"/>
      <w:bookmarkEnd w:id="93"/>
    </w:p>
    <w:p>
      <w:pPr>
        <w:ind w:firstLine="480" w:firstLineChars="200"/>
        <w:jc w:val="both"/>
      </w:pPr>
      <w:r>
        <w:rPr>
          <w:rFonts w:hint="eastAsia"/>
        </w:rPr>
        <w:t>代码需要放在文本框中，文本框框边设置为</w:t>
      </w:r>
      <w:r>
        <w:rPr>
          <w:rFonts w:hint="eastAsia"/>
          <w:highlight w:val="yellow"/>
        </w:rPr>
        <w:t>无颜色</w:t>
      </w:r>
      <w:r>
        <w:rPr>
          <w:rFonts w:hint="eastAsia"/>
        </w:rPr>
        <w:t>。在加入代码前的文字表述前注明代码是什么含义。代码的字号是Times New Roman五号，斜体，需要左对齐。</w:t>
      </w:r>
    </w:p>
    <w:p>
      <w:pPr>
        <w:ind w:firstLine="480" w:firstLineChars="200"/>
      </w:pPr>
      <w:r>
        <mc:AlternateContent>
          <mc:Choice Requires="wps">
            <w:drawing>
              <wp:inline distT="0" distB="0" distL="0" distR="0">
                <wp:extent cx="4948555" cy="1049655"/>
                <wp:effectExtent l="0" t="0" r="0" b="0"/>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48555" cy="1049655"/>
                        </a:xfrm>
                        <a:prstGeom prst="rect">
                          <a:avLst/>
                        </a:prstGeom>
                        <a:solidFill>
                          <a:srgbClr val="FFFFFF"/>
                        </a:solidFill>
                        <a:ln>
                          <a:noFill/>
                        </a:ln>
                      </wps:spPr>
                      <wps:txbx>
                        <w:txbxContent>
                          <w:p>
                            <w:pPr>
                              <w:rPr>
                                <w:i/>
                                <w:iCs/>
                                <w:sz w:val="21"/>
                                <w:szCs w:val="21"/>
                              </w:rPr>
                            </w:pPr>
                            <w:r>
                              <w:rPr>
                                <w:i/>
                                <w:iCs/>
                                <w:sz w:val="21"/>
                                <w:szCs w:val="21"/>
                              </w:rPr>
                              <w:t>// GET: Common</w:t>
                            </w:r>
                          </w:p>
                          <w:p>
                            <w:pPr>
                              <w:rPr>
                                <w:i/>
                                <w:iCs/>
                                <w:sz w:val="21"/>
                                <w:szCs w:val="21"/>
                              </w:rPr>
                            </w:pPr>
                            <w:r>
                              <w:rPr>
                                <w:i/>
                                <w:iCs/>
                                <w:sz w:val="21"/>
                                <w:szCs w:val="21"/>
                              </w:rPr>
                              <w:t>public ActionResult Index()</w:t>
                            </w:r>
                          </w:p>
                          <w:p>
                            <w:pPr>
                              <w:rPr>
                                <w:i/>
                                <w:iCs/>
                                <w:sz w:val="21"/>
                                <w:szCs w:val="21"/>
                              </w:rPr>
                            </w:pPr>
                            <w:r>
                              <w:rPr>
                                <w:i/>
                                <w:iCs/>
                                <w:sz w:val="21"/>
                                <w:szCs w:val="21"/>
                              </w:rPr>
                              <w:t>{</w:t>
                            </w:r>
                          </w:p>
                          <w:p>
                            <w:pPr>
                              <w:rPr>
                                <w:i/>
                                <w:iCs/>
                                <w:sz w:val="21"/>
                                <w:szCs w:val="21"/>
                              </w:rPr>
                            </w:pPr>
                            <w:r>
                              <w:rPr>
                                <w:i/>
                                <w:iCs/>
                                <w:sz w:val="21"/>
                                <w:szCs w:val="21"/>
                              </w:rPr>
                              <w:t xml:space="preserve">  return View();</w:t>
                            </w:r>
                          </w:p>
                          <w:p>
                            <w:pPr>
                              <w:rPr>
                                <w:i/>
                                <w:iCs/>
                                <w:sz w:val="21"/>
                                <w:szCs w:val="21"/>
                              </w:rPr>
                            </w:pPr>
                            <w:r>
                              <w:rPr>
                                <w:i/>
                                <w:iCs/>
                                <w:sz w:val="21"/>
                                <w:szCs w:val="21"/>
                                <w:lang w:val="zh-CN"/>
                              </w:rPr>
                              <w:t>}</w:t>
                            </w:r>
                          </w:p>
                        </w:txbxContent>
                      </wps:txbx>
                      <wps:bodyPr rot="0" vert="horz" wrap="square" lIns="91440" tIns="45720" rIns="91440" bIns="45720" anchor="t" anchorCtr="0" upright="1">
                        <a:spAutoFit/>
                      </wps:bodyPr>
                    </wps:wsp>
                  </a:graphicData>
                </a:graphic>
              </wp:inline>
            </w:drawing>
          </mc:Choice>
          <mc:Fallback>
            <w:pict>
              <v:shape id="文本框 2" o:spid="_x0000_s1026" o:spt="202" type="#_x0000_t202" style="height:82.65pt;width:389.65pt;" fillcolor="#FFFFFF" filled="t" stroked="f" coordsize="21600,21600" o:gfxdata="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WU2NQAAAAFAQAADwAAAAAAAAABACAAAAAiAAAAZHJzL2Rvd25yZXYueG1sUEsBAhQAFAAAAAgA&#10;h07iQBYwXp0pAgAAPwQAAA4AAAAAAAAAAQAgAAAAIwEAAGRycy9lMm9Eb2MueG1sUEsFBgAAAAAG&#10;AAYAWQEAAL4FAAAAAA==&#10;">
                <v:fill on="t" focussize="0,0"/>
                <v:stroke on="f"/>
                <v:imagedata o:title=""/>
                <o:lock v:ext="edit" aspectratio="f"/>
                <v:textbox style="mso-fit-shape-to-text:t;">
                  <w:txbxContent>
                    <w:p>
                      <w:pPr>
                        <w:rPr>
                          <w:i/>
                          <w:iCs/>
                          <w:sz w:val="21"/>
                          <w:szCs w:val="21"/>
                        </w:rPr>
                      </w:pPr>
                      <w:r>
                        <w:rPr>
                          <w:i/>
                          <w:iCs/>
                          <w:sz w:val="21"/>
                          <w:szCs w:val="21"/>
                        </w:rPr>
                        <w:t>// GET: Common</w:t>
                      </w:r>
                    </w:p>
                    <w:p>
                      <w:pPr>
                        <w:rPr>
                          <w:i/>
                          <w:iCs/>
                          <w:sz w:val="21"/>
                          <w:szCs w:val="21"/>
                        </w:rPr>
                      </w:pPr>
                      <w:r>
                        <w:rPr>
                          <w:i/>
                          <w:iCs/>
                          <w:sz w:val="21"/>
                          <w:szCs w:val="21"/>
                        </w:rPr>
                        <w:t>public ActionResult Index()</w:t>
                      </w:r>
                    </w:p>
                    <w:p>
                      <w:pPr>
                        <w:rPr>
                          <w:i/>
                          <w:iCs/>
                          <w:sz w:val="21"/>
                          <w:szCs w:val="21"/>
                        </w:rPr>
                      </w:pPr>
                      <w:r>
                        <w:rPr>
                          <w:i/>
                          <w:iCs/>
                          <w:sz w:val="21"/>
                          <w:szCs w:val="21"/>
                        </w:rPr>
                        <w:t>{</w:t>
                      </w:r>
                    </w:p>
                    <w:p>
                      <w:pPr>
                        <w:rPr>
                          <w:i/>
                          <w:iCs/>
                          <w:sz w:val="21"/>
                          <w:szCs w:val="21"/>
                        </w:rPr>
                      </w:pPr>
                      <w:r>
                        <w:rPr>
                          <w:i/>
                          <w:iCs/>
                          <w:sz w:val="21"/>
                          <w:szCs w:val="21"/>
                        </w:rPr>
                        <w:t xml:space="preserve">  return View();</w:t>
                      </w:r>
                    </w:p>
                    <w:p>
                      <w:pPr>
                        <w:rPr>
                          <w:i/>
                          <w:iCs/>
                          <w:sz w:val="21"/>
                          <w:szCs w:val="21"/>
                        </w:rPr>
                      </w:pPr>
                      <w:r>
                        <w:rPr>
                          <w:i/>
                          <w:iCs/>
                          <w:sz w:val="21"/>
                          <w:szCs w:val="21"/>
                          <w:lang w:val="zh-CN"/>
                        </w:rPr>
                        <w:t>}</w:t>
                      </w:r>
                    </w:p>
                  </w:txbxContent>
                </v:textbox>
                <w10:wrap type="none"/>
                <w10:anchorlock/>
              </v:shape>
            </w:pict>
          </mc:Fallback>
        </mc:AlternateContent>
      </w:r>
    </w:p>
    <w:p>
      <w:pPr>
        <w:ind w:firstLine="480" w:firstLineChars="200"/>
      </w:pPr>
    </w:p>
    <w:p>
      <w:pPr>
        <w:pStyle w:val="4"/>
        <w:bidi w:val="0"/>
        <w:ind w:left="525" w:leftChars="0" w:hanging="525" w:firstLineChars="0"/>
      </w:pPr>
      <w:bookmarkStart w:id="94" w:name="_Toc69735936"/>
      <w:bookmarkStart w:id="95" w:name="_Toc70495050"/>
      <w:bookmarkStart w:id="96" w:name="_Toc8127"/>
      <w:r>
        <w:rPr>
          <w:rFonts w:hint="eastAsia"/>
        </w:rPr>
        <w:t>参考文献的格式说明</w:t>
      </w:r>
      <w:bookmarkEnd w:id="94"/>
      <w:bookmarkEnd w:id="95"/>
      <w:bookmarkEnd w:id="96"/>
    </w:p>
    <w:p>
      <w:pPr>
        <w:pStyle w:val="5"/>
        <w:bidi w:val="0"/>
        <w:ind w:left="735" w:leftChars="0" w:hanging="735" w:firstLineChars="0"/>
      </w:pPr>
      <w:bookmarkStart w:id="97" w:name="_Toc27844"/>
      <w:bookmarkStart w:id="98" w:name="_Toc69735937"/>
      <w:bookmarkStart w:id="99" w:name="_Toc70495051"/>
      <w:r>
        <w:rPr>
          <w:rFonts w:hint="eastAsia"/>
        </w:rPr>
        <w:t>参考文献在正文中引用的示例</w:t>
      </w:r>
      <w:bookmarkEnd w:id="97"/>
      <w:bookmarkEnd w:id="98"/>
      <w:bookmarkEnd w:id="99"/>
    </w:p>
    <w:p>
      <w:pPr>
        <w:ind w:firstLine="480" w:firstLineChars="200"/>
        <w:jc w:val="both"/>
        <w:rPr>
          <w:rFonts w:hint="eastAsia"/>
          <w:lang w:eastAsia="zh-CN"/>
        </w:rPr>
      </w:pPr>
      <w:r>
        <w:rPr>
          <w:rFonts w:hint="eastAsia"/>
        </w:rPr>
        <w:t>论文正文中须标识参考文献编号，按出现顺序用小五号字体标识，置于所引内</w:t>
      </w:r>
      <w:r>
        <w:rPr>
          <w:rFonts w:hint="eastAsia"/>
          <w:highlight w:val="none"/>
        </w:rPr>
        <w:t>容最末句的右上角（上标）。</w:t>
      </w:r>
      <w:r>
        <w:rPr>
          <w:rFonts w:hint="eastAsia"/>
        </w:rPr>
        <w:t>文献编号用阿拉伯数字置于方括号</w:t>
      </w:r>
      <w:r>
        <w:t>“[ ]”</w:t>
      </w:r>
      <w:r>
        <w:rPr>
          <w:rFonts w:hint="eastAsia"/>
        </w:rPr>
        <w:t>中，如：文章</w:t>
      </w:r>
      <w:r>
        <w:rPr>
          <w:shd w:val="clear" w:color="auto" w:fill="FFFF00"/>
        </w:rPr>
        <w:t>×××××</w:t>
      </w:r>
      <w:r>
        <w:rPr>
          <w:shd w:val="clear" w:color="auto" w:fill="FFFF00"/>
          <w:vertAlign w:val="superscript"/>
        </w:rPr>
        <w:t>[1]</w:t>
      </w:r>
      <w:r>
        <w:rPr>
          <w:rFonts w:hint="eastAsia"/>
          <w:lang w:eastAsia="zh-CN"/>
        </w:rPr>
        <w:t>。</w:t>
      </w:r>
    </w:p>
    <w:p>
      <w:pPr>
        <w:ind w:firstLine="480" w:firstLineChars="200"/>
        <w:jc w:val="both"/>
      </w:pPr>
      <w:r>
        <w:rPr>
          <w:rFonts w:hint="eastAsia"/>
        </w:rPr>
        <w:t>至少有2篇近5年的外文文献。</w:t>
      </w:r>
    </w:p>
    <w:p>
      <w:pPr>
        <w:pStyle w:val="5"/>
        <w:bidi w:val="0"/>
        <w:ind w:left="735" w:leftChars="0" w:hanging="735" w:firstLineChars="0"/>
      </w:pPr>
      <w:bookmarkStart w:id="100" w:name="_Toc69735938"/>
      <w:bookmarkStart w:id="101" w:name="_Toc12395"/>
      <w:bookmarkStart w:id="102" w:name="_Toc70495052"/>
      <w:r>
        <w:rPr>
          <w:rFonts w:hint="eastAsia"/>
        </w:rPr>
        <w:t>参考文献的书写格式</w:t>
      </w:r>
      <w:bookmarkEnd w:id="100"/>
      <w:bookmarkEnd w:id="101"/>
      <w:bookmarkEnd w:id="102"/>
    </w:p>
    <w:p>
      <w:pPr>
        <w:numPr>
          <w:ilvl w:val="0"/>
          <w:numId w:val="23"/>
        </w:numPr>
        <w:ind w:left="0" w:firstLine="480" w:firstLineChars="200"/>
        <w:jc w:val="both"/>
      </w:pPr>
      <w:r>
        <w:rPr>
          <w:rFonts w:hint="eastAsia"/>
        </w:rPr>
        <w:t>参考文献按照在正文中引用的顺序进行编码。</w:t>
      </w:r>
    </w:p>
    <w:p>
      <w:pPr>
        <w:numPr>
          <w:ilvl w:val="0"/>
          <w:numId w:val="23"/>
        </w:numPr>
        <w:ind w:left="0" w:firstLine="480" w:firstLineChars="200"/>
        <w:jc w:val="both"/>
      </w:pPr>
      <w:r>
        <w:rPr>
          <w:rFonts w:hint="eastAsia"/>
        </w:rPr>
        <w:t>作者一律姓前名后（外文作者名应缩写），</w:t>
      </w:r>
      <w:r>
        <w:rPr>
          <w:rFonts w:hint="eastAsia"/>
          <w:shd w:val="clear" w:color="auto" w:fill="FFFF00"/>
        </w:rPr>
        <w:t>作者间用英文状态“</w:t>
      </w:r>
      <w:r>
        <w:rPr>
          <w:shd w:val="clear" w:color="auto" w:fill="FFFF00"/>
        </w:rPr>
        <w:t>,</w:t>
      </w:r>
      <w:r>
        <w:rPr>
          <w:rFonts w:hint="eastAsia"/>
          <w:shd w:val="clear" w:color="auto" w:fill="FFFF00"/>
        </w:rPr>
        <w:t>”间隔</w:t>
      </w:r>
      <w:r>
        <w:rPr>
          <w:rFonts w:hint="eastAsia"/>
        </w:rPr>
        <w:t>。作者少于</w:t>
      </w:r>
      <w:r>
        <w:t>3</w:t>
      </w:r>
      <w:r>
        <w:rPr>
          <w:rFonts w:hint="eastAsia"/>
        </w:rPr>
        <w:t>人应全部写出，</w:t>
      </w:r>
      <w:r>
        <w:t>3</w:t>
      </w:r>
      <w:r>
        <w:rPr>
          <w:rFonts w:hint="eastAsia"/>
        </w:rPr>
        <w:t>人以上只列出前</w:t>
      </w:r>
      <w:r>
        <w:t>3</w:t>
      </w:r>
      <w:r>
        <w:rPr>
          <w:rFonts w:hint="eastAsia"/>
        </w:rPr>
        <w:t>人，后加“等”。</w:t>
      </w:r>
    </w:p>
    <w:p>
      <w:pPr>
        <w:numPr>
          <w:ilvl w:val="0"/>
          <w:numId w:val="23"/>
        </w:numPr>
        <w:ind w:left="0" w:firstLine="480" w:firstLineChars="200"/>
        <w:jc w:val="both"/>
      </w:pPr>
      <w:r>
        <w:rPr>
          <w:shd w:val="clear" w:color="auto" w:fill="FFFF00"/>
        </w:rPr>
        <w:t xml:space="preserve"> </w:t>
      </w:r>
      <w:r>
        <w:rPr>
          <w:rFonts w:hint="eastAsia"/>
          <w:shd w:val="clear" w:color="auto" w:fill="FFFF00"/>
        </w:rPr>
        <w:t>标题“参考文献”选用模板中的样式所定义的“参考文献”；或者手动设置成字体：黑体，居中，字号：小三号，</w:t>
      </w:r>
      <w:r>
        <w:rPr>
          <w:shd w:val="clear" w:color="auto" w:fill="FFFF00"/>
        </w:rPr>
        <w:t>1.5</w:t>
      </w:r>
      <w:r>
        <w:rPr>
          <w:rFonts w:hint="eastAsia"/>
          <w:shd w:val="clear" w:color="auto" w:fill="FFFF00"/>
        </w:rPr>
        <w:t>倍行距，段后</w:t>
      </w:r>
      <w:r>
        <w:rPr>
          <w:shd w:val="clear" w:color="auto" w:fill="FFFF00"/>
        </w:rPr>
        <w:t>12</w:t>
      </w:r>
      <w:r>
        <w:rPr>
          <w:rFonts w:hint="eastAsia"/>
          <w:shd w:val="clear" w:color="auto" w:fill="FFFF00"/>
        </w:rPr>
        <w:t>磅，段前为</w:t>
      </w:r>
      <w:r>
        <w:rPr>
          <w:shd w:val="clear" w:color="auto" w:fill="FFFF00"/>
        </w:rPr>
        <w:t>0</w:t>
      </w:r>
      <w:r>
        <w:rPr>
          <w:rFonts w:hint="eastAsia"/>
          <w:shd w:val="clear" w:color="auto" w:fill="FFFF00"/>
        </w:rPr>
        <w:t>行。</w:t>
      </w:r>
    </w:p>
    <w:p>
      <w:pPr>
        <w:numPr>
          <w:ilvl w:val="0"/>
          <w:numId w:val="23"/>
        </w:numPr>
        <w:ind w:left="0" w:firstLine="480" w:firstLineChars="200"/>
        <w:jc w:val="both"/>
        <w:rPr>
          <w:shd w:val="clear" w:color="auto" w:fill="FFFF00"/>
        </w:rPr>
      </w:pPr>
      <w:r>
        <w:rPr>
          <w:rFonts w:hint="eastAsia"/>
          <w:shd w:val="clear" w:color="auto" w:fill="FFFF00"/>
        </w:rPr>
        <w:t>参考文献正文设置成字体：宋体，居左，字号：五号，多倍行距</w:t>
      </w:r>
      <w:r>
        <w:rPr>
          <w:shd w:val="clear" w:color="auto" w:fill="FFFF00"/>
        </w:rPr>
        <w:t>1.25</w:t>
      </w:r>
      <w:r>
        <w:rPr>
          <w:rFonts w:hint="eastAsia"/>
          <w:shd w:val="clear" w:color="auto" w:fill="FFFF00"/>
        </w:rPr>
        <w:t>行，段后、段前均为</w:t>
      </w:r>
      <w:r>
        <w:rPr>
          <w:shd w:val="clear" w:color="auto" w:fill="FFFF00"/>
        </w:rPr>
        <w:t>0</w:t>
      </w:r>
      <w:r>
        <w:rPr>
          <w:rFonts w:hint="eastAsia"/>
          <w:shd w:val="clear" w:color="auto" w:fill="FFFF00"/>
        </w:rPr>
        <w:t>行。</w:t>
      </w:r>
      <w:r>
        <w:rPr>
          <w:rFonts w:hint="eastAsia"/>
          <w:highlight w:val="cyan"/>
          <w:shd w:val="clear" w:color="auto" w:fill="FFFF00"/>
          <w:lang w:eastAsia="zh-CN"/>
        </w:rPr>
        <w:t>悬挂缩进</w:t>
      </w:r>
      <w:r>
        <w:rPr>
          <w:rFonts w:hint="eastAsia"/>
          <w:highlight w:val="cyan"/>
          <w:shd w:val="clear" w:color="auto" w:fill="FFFF00"/>
          <w:lang w:val="en-US" w:eastAsia="zh-CN"/>
        </w:rPr>
        <w:t>1.75字符</w:t>
      </w:r>
    </w:p>
    <w:p>
      <w:pPr>
        <w:numPr>
          <w:ilvl w:val="0"/>
          <w:numId w:val="23"/>
        </w:numPr>
        <w:ind w:left="0" w:firstLine="480" w:firstLineChars="200"/>
        <w:jc w:val="both"/>
      </w:pPr>
      <w:r>
        <w:rPr>
          <w:rFonts w:hint="eastAsia"/>
        </w:rPr>
        <w:t>按照引用的文献类型不同使用不同的表示方法。</w:t>
      </w:r>
    </w:p>
    <w:p>
      <w:pPr>
        <w:ind w:firstLine="480" w:firstLineChars="200"/>
        <w:jc w:val="both"/>
      </w:pPr>
      <w:r>
        <w:rPr>
          <w:rFonts w:hint="eastAsia"/>
        </w:rPr>
        <w:t>①</w:t>
      </w:r>
      <w:r>
        <w:t xml:space="preserve"> </w:t>
      </w:r>
      <w:r>
        <w:rPr>
          <w:rFonts w:hint="eastAsia"/>
        </w:rPr>
        <w:t>专著（注意应标明出版地及所参阅内容在原文献中的位置），表示方法为：</w:t>
      </w:r>
    </w:p>
    <w:p>
      <w:pPr>
        <w:ind w:firstLine="480" w:firstLineChars="200"/>
        <w:jc w:val="both"/>
      </w:pPr>
      <w:r>
        <w:t>[</w:t>
      </w:r>
      <w:r>
        <w:rPr>
          <w:rFonts w:hint="eastAsia"/>
        </w:rPr>
        <w:t>序号</w:t>
      </w:r>
      <w:r>
        <w:t xml:space="preserve">] </w:t>
      </w:r>
      <w:r>
        <w:rPr>
          <w:rFonts w:hint="eastAsia"/>
        </w:rPr>
        <w:t>作者</w:t>
      </w:r>
      <w:r>
        <w:t>.</w:t>
      </w:r>
      <w:r>
        <w:rPr>
          <w:rFonts w:hint="eastAsia"/>
        </w:rPr>
        <w:t>专著名</w:t>
      </w:r>
      <w:r>
        <w:t>[</w:t>
      </w:r>
      <w:r>
        <w:rPr>
          <w:rFonts w:hint="eastAsia"/>
        </w:rPr>
        <w:t>文献类型标志</w:t>
      </w:r>
      <w:r>
        <w:t>].</w:t>
      </w:r>
      <w:r>
        <w:rPr>
          <w:rFonts w:hint="eastAsia"/>
        </w:rPr>
        <w:t>出版地</w:t>
      </w:r>
      <w:r>
        <w:t>:</w:t>
      </w:r>
      <w:r>
        <w:rPr>
          <w:rFonts w:hint="eastAsia"/>
        </w:rPr>
        <w:t>出版者</w:t>
      </w:r>
      <w:r>
        <w:t>,</w:t>
      </w:r>
      <w:r>
        <w:rPr>
          <w:rFonts w:hint="eastAsia"/>
        </w:rPr>
        <w:t>出版年</w:t>
      </w:r>
      <w:r>
        <w:t>.</w:t>
      </w:r>
    </w:p>
    <w:p>
      <w:pPr>
        <w:ind w:firstLine="480" w:firstLineChars="200"/>
        <w:jc w:val="both"/>
      </w:pPr>
      <w:r>
        <w:rPr>
          <w:rFonts w:hint="eastAsia"/>
        </w:rPr>
        <w:t>②</w:t>
      </w:r>
      <w:r>
        <w:t xml:space="preserve"> </w:t>
      </w:r>
      <w:r>
        <w:rPr>
          <w:rFonts w:hint="eastAsia"/>
        </w:rPr>
        <w:t>期刊中析出的文献（注明应标明年、卷、期，尤其注意区分卷和期号），表示方法为：</w:t>
      </w:r>
    </w:p>
    <w:p>
      <w:pPr>
        <w:ind w:firstLine="480" w:firstLineChars="200"/>
        <w:jc w:val="both"/>
      </w:pPr>
      <w:r>
        <w:t>[</w:t>
      </w:r>
      <w:r>
        <w:rPr>
          <w:rFonts w:hint="eastAsia"/>
        </w:rPr>
        <w:t>序号</w:t>
      </w:r>
      <w:r>
        <w:t xml:space="preserve">] </w:t>
      </w:r>
      <w:r>
        <w:rPr>
          <w:rFonts w:hint="eastAsia"/>
        </w:rPr>
        <w:t>作者</w:t>
      </w:r>
      <w:r>
        <w:t>.</w:t>
      </w:r>
      <w:r>
        <w:rPr>
          <w:rFonts w:hint="eastAsia"/>
        </w:rPr>
        <w:t>题（篇）名</w:t>
      </w:r>
      <w:r>
        <w:t>[</w:t>
      </w:r>
      <w:r>
        <w:rPr>
          <w:rFonts w:hint="eastAsia"/>
        </w:rPr>
        <w:t>文献类型标志</w:t>
      </w:r>
      <w:r>
        <w:t>].</w:t>
      </w:r>
      <w:r>
        <w:rPr>
          <w:rFonts w:hint="eastAsia"/>
        </w:rPr>
        <w:t>刊名</w:t>
      </w:r>
      <w:r>
        <w:t>.</w:t>
      </w:r>
      <w:r>
        <w:rPr>
          <w:rFonts w:hint="eastAsia"/>
        </w:rPr>
        <w:t>出版年</w:t>
      </w:r>
      <w:r>
        <w:t>,</w:t>
      </w:r>
      <w:r>
        <w:rPr>
          <w:rFonts w:hint="eastAsia"/>
        </w:rPr>
        <w:t>卷号（期号）</w:t>
      </w:r>
      <w:r>
        <w:t>:</w:t>
      </w:r>
      <w:r>
        <w:rPr>
          <w:rFonts w:hint="eastAsia"/>
        </w:rPr>
        <w:t>起止页</w:t>
      </w:r>
      <w:r>
        <w:t>.</w:t>
      </w:r>
    </w:p>
    <w:p>
      <w:pPr>
        <w:ind w:firstLine="480" w:firstLineChars="200"/>
        <w:jc w:val="both"/>
      </w:pPr>
      <w:r>
        <w:rPr>
          <w:rFonts w:hint="eastAsia"/>
        </w:rPr>
        <w:t>③</w:t>
      </w:r>
      <w:r>
        <w:t xml:space="preserve"> </w:t>
      </w:r>
      <w:r>
        <w:rPr>
          <w:rFonts w:hint="eastAsia"/>
        </w:rPr>
        <w:t>会议论文，表示方法为：</w:t>
      </w:r>
    </w:p>
    <w:p>
      <w:pPr>
        <w:ind w:firstLine="480" w:firstLineChars="200"/>
        <w:jc w:val="both"/>
      </w:pPr>
      <w:r>
        <w:t>[</w:t>
      </w:r>
      <w:r>
        <w:rPr>
          <w:rFonts w:hint="eastAsia"/>
        </w:rPr>
        <w:t>序号</w:t>
      </w:r>
      <w:r>
        <w:t xml:space="preserve">] </w:t>
      </w:r>
      <w:r>
        <w:rPr>
          <w:rFonts w:hint="eastAsia"/>
        </w:rPr>
        <w:t>作者</w:t>
      </w:r>
      <w:r>
        <w:t>.</w:t>
      </w:r>
      <w:r>
        <w:rPr>
          <w:rFonts w:hint="eastAsia"/>
        </w:rPr>
        <w:t>篇名</w:t>
      </w:r>
      <w:r>
        <w:t>[</w:t>
      </w:r>
      <w:r>
        <w:rPr>
          <w:rFonts w:hint="eastAsia"/>
        </w:rPr>
        <w:t>文献类型标志</w:t>
      </w:r>
      <w:r>
        <w:t>].</w:t>
      </w:r>
      <w:r>
        <w:rPr>
          <w:rFonts w:hint="eastAsia"/>
        </w:rPr>
        <w:t>会议名</w:t>
      </w:r>
      <w:r>
        <w:t>,</w:t>
      </w:r>
      <w:r>
        <w:rPr>
          <w:rFonts w:hint="eastAsia"/>
        </w:rPr>
        <w:t>会址</w:t>
      </w:r>
      <w:r>
        <w:t>,</w:t>
      </w:r>
      <w:r>
        <w:rPr>
          <w:rFonts w:hint="eastAsia"/>
        </w:rPr>
        <w:t>开会年</w:t>
      </w:r>
      <w:r>
        <w:t xml:space="preserve">: </w:t>
      </w:r>
      <w:r>
        <w:rPr>
          <w:rFonts w:hint="eastAsia"/>
        </w:rPr>
        <w:t>起止页</w:t>
      </w:r>
      <w:r>
        <w:t>.</w:t>
      </w:r>
    </w:p>
    <w:p>
      <w:pPr>
        <w:ind w:firstLine="480" w:firstLineChars="200"/>
        <w:jc w:val="both"/>
      </w:pPr>
      <w:r>
        <w:rPr>
          <w:rFonts w:hint="eastAsia"/>
        </w:rPr>
        <w:t>④</w:t>
      </w:r>
      <w:r>
        <w:t xml:space="preserve"> </w:t>
      </w:r>
      <w:r>
        <w:rPr>
          <w:rFonts w:hint="eastAsia"/>
        </w:rPr>
        <w:t>专著（文集）中析出的文献，表示方法为：</w:t>
      </w:r>
    </w:p>
    <w:p>
      <w:pPr>
        <w:ind w:firstLine="480" w:firstLineChars="200"/>
        <w:jc w:val="both"/>
      </w:pPr>
      <w:r>
        <w:t>[</w:t>
      </w:r>
      <w:r>
        <w:rPr>
          <w:rFonts w:hint="eastAsia"/>
        </w:rPr>
        <w:t>序号</w:t>
      </w:r>
      <w:r>
        <w:t xml:space="preserve">] </w:t>
      </w:r>
      <w:r>
        <w:rPr>
          <w:rFonts w:hint="eastAsia"/>
        </w:rPr>
        <w:t>作者</w:t>
      </w:r>
      <w:r>
        <w:t>.</w:t>
      </w:r>
      <w:r>
        <w:rPr>
          <w:rFonts w:hint="eastAsia"/>
        </w:rPr>
        <w:t>篇名</w:t>
      </w:r>
      <w:r>
        <w:t>[</w:t>
      </w:r>
      <w:r>
        <w:rPr>
          <w:rFonts w:hint="eastAsia"/>
        </w:rPr>
        <w:t>文献类型标志</w:t>
      </w:r>
      <w:r>
        <w:t>].</w:t>
      </w:r>
      <w:r>
        <w:rPr>
          <w:rFonts w:hint="eastAsia"/>
        </w:rPr>
        <w:t>见（</w:t>
      </w:r>
      <w:r>
        <w:t>In</w:t>
      </w:r>
      <w:r>
        <w:rPr>
          <w:rFonts w:hint="eastAsia"/>
        </w:rPr>
        <w:t>）</w:t>
      </w:r>
      <w:r>
        <w:t>:</w:t>
      </w:r>
      <w:r>
        <w:rPr>
          <w:rFonts w:hint="eastAsia"/>
        </w:rPr>
        <w:t>文集的编（著）者</w:t>
      </w:r>
      <w:r>
        <w:t>.</w:t>
      </w:r>
      <w:r>
        <w:rPr>
          <w:rFonts w:hint="eastAsia"/>
        </w:rPr>
        <w:t>文集名</w:t>
      </w:r>
      <w:r>
        <w:t>.</w:t>
      </w:r>
      <w:r>
        <w:rPr>
          <w:rFonts w:hint="eastAsia"/>
        </w:rPr>
        <w:t>出版地</w:t>
      </w:r>
      <w:r>
        <w:t>:</w:t>
      </w:r>
      <w:r>
        <w:rPr>
          <w:rFonts w:hint="eastAsia"/>
        </w:rPr>
        <w:t>出版者</w:t>
      </w:r>
      <w:r>
        <w:t>,</w:t>
      </w:r>
      <w:r>
        <w:rPr>
          <w:rFonts w:hint="eastAsia"/>
        </w:rPr>
        <w:t>出版年</w:t>
      </w:r>
      <w:r>
        <w:t>:</w:t>
      </w:r>
      <w:r>
        <w:rPr>
          <w:rFonts w:hint="eastAsia"/>
        </w:rPr>
        <w:t>起止页</w:t>
      </w:r>
      <w:r>
        <w:t>.</w:t>
      </w:r>
    </w:p>
    <w:p>
      <w:pPr>
        <w:ind w:firstLine="480" w:firstLineChars="200"/>
        <w:jc w:val="both"/>
      </w:pPr>
      <w:r>
        <w:rPr>
          <w:rFonts w:hint="eastAsia"/>
        </w:rPr>
        <w:t>⑤</w:t>
      </w:r>
      <w:r>
        <w:t xml:space="preserve"> </w:t>
      </w:r>
      <w:r>
        <w:rPr>
          <w:rFonts w:hint="eastAsia"/>
        </w:rPr>
        <w:t>学位论文，表示方法为：</w:t>
      </w:r>
    </w:p>
    <w:p>
      <w:pPr>
        <w:ind w:firstLine="480" w:firstLineChars="200"/>
        <w:jc w:val="both"/>
      </w:pPr>
      <w:r>
        <w:t>[</w:t>
      </w:r>
      <w:r>
        <w:rPr>
          <w:rFonts w:hint="eastAsia"/>
        </w:rPr>
        <w:t>序号</w:t>
      </w:r>
      <w:r>
        <w:t xml:space="preserve">] </w:t>
      </w:r>
      <w:r>
        <w:rPr>
          <w:rFonts w:hint="eastAsia"/>
        </w:rPr>
        <w:t>作者</w:t>
      </w:r>
      <w:r>
        <w:t>.</w:t>
      </w:r>
      <w:r>
        <w:rPr>
          <w:rFonts w:hint="eastAsia"/>
        </w:rPr>
        <w:t>题（篇）名</w:t>
      </w:r>
      <w:r>
        <w:t>[</w:t>
      </w:r>
      <w:r>
        <w:rPr>
          <w:rFonts w:hint="eastAsia"/>
        </w:rPr>
        <w:t>文献类型标志</w:t>
      </w:r>
      <w:r>
        <w:t>]:</w:t>
      </w:r>
      <w:r>
        <w:rPr>
          <w:rFonts w:hint="eastAsia"/>
        </w:rPr>
        <w:t>（博（硕）士学位论文）</w:t>
      </w:r>
      <w:r>
        <w:t>.</w:t>
      </w:r>
      <w:r>
        <w:rPr>
          <w:rFonts w:hint="eastAsia"/>
        </w:rPr>
        <w:t>授学位地</w:t>
      </w:r>
      <w:r>
        <w:t>:</w:t>
      </w:r>
      <w:r>
        <w:rPr>
          <w:rFonts w:hint="eastAsia"/>
        </w:rPr>
        <w:t>授学位单位</w:t>
      </w:r>
      <w:r>
        <w:t>,</w:t>
      </w:r>
      <w:r>
        <w:rPr>
          <w:rFonts w:hint="eastAsia"/>
        </w:rPr>
        <w:t>授学位年</w:t>
      </w:r>
      <w:r>
        <w:t>.</w:t>
      </w:r>
    </w:p>
    <w:p>
      <w:pPr>
        <w:ind w:firstLine="480" w:firstLineChars="200"/>
        <w:jc w:val="both"/>
      </w:pPr>
      <w:r>
        <w:rPr>
          <w:rFonts w:hint="eastAsia"/>
        </w:rPr>
        <w:t>⑥</w:t>
      </w:r>
      <w:r>
        <w:t xml:space="preserve"> </w:t>
      </w:r>
      <w:r>
        <w:rPr>
          <w:rFonts w:hint="eastAsia"/>
        </w:rPr>
        <w:t>专利文献，表示方法为：</w:t>
      </w:r>
    </w:p>
    <w:p>
      <w:pPr>
        <w:ind w:firstLine="480" w:firstLineChars="200"/>
        <w:jc w:val="both"/>
      </w:pPr>
      <w:r>
        <w:t>[</w:t>
      </w:r>
      <w:r>
        <w:rPr>
          <w:rFonts w:hint="eastAsia"/>
        </w:rPr>
        <w:t>序号</w:t>
      </w:r>
      <w:r>
        <w:t xml:space="preserve">] </w:t>
      </w:r>
      <w:r>
        <w:rPr>
          <w:rFonts w:hint="eastAsia"/>
        </w:rPr>
        <w:t>专利申请者</w:t>
      </w:r>
      <w:r>
        <w:t>.</w:t>
      </w:r>
      <w:r>
        <w:rPr>
          <w:rFonts w:hint="eastAsia"/>
        </w:rPr>
        <w:t>专利题名</w:t>
      </w:r>
      <w:r>
        <w:t>[</w:t>
      </w:r>
      <w:r>
        <w:rPr>
          <w:rFonts w:hint="eastAsia"/>
        </w:rPr>
        <w:t>文献类型标志</w:t>
      </w:r>
      <w:r>
        <w:t>].</w:t>
      </w:r>
      <w:r>
        <w:rPr>
          <w:rFonts w:hint="eastAsia"/>
        </w:rPr>
        <w:t>专利国别</w:t>
      </w:r>
      <w:r>
        <w:t>,</w:t>
      </w:r>
      <w:r>
        <w:rPr>
          <w:rFonts w:hint="eastAsia"/>
        </w:rPr>
        <w:t>专利文献种类</w:t>
      </w:r>
      <w:r>
        <w:t>,</w:t>
      </w:r>
      <w:r>
        <w:rPr>
          <w:rFonts w:hint="eastAsia"/>
        </w:rPr>
        <w:t>专利号</w:t>
      </w:r>
      <w:r>
        <w:t>.</w:t>
      </w:r>
      <w:r>
        <w:rPr>
          <w:rFonts w:hint="eastAsia"/>
        </w:rPr>
        <w:t>出版日期</w:t>
      </w:r>
      <w:r>
        <w:t>.</w:t>
      </w:r>
    </w:p>
    <w:p>
      <w:pPr>
        <w:pStyle w:val="5"/>
        <w:bidi w:val="0"/>
        <w:ind w:left="735" w:leftChars="0" w:hanging="735" w:firstLineChars="0"/>
      </w:pPr>
      <w:bookmarkStart w:id="103" w:name="_Toc69735939"/>
      <w:bookmarkStart w:id="104" w:name="_Toc70495053"/>
      <w:bookmarkStart w:id="105" w:name="_Toc8382"/>
      <w:r>
        <w:rPr>
          <w:rFonts w:hint="eastAsia"/>
        </w:rPr>
        <w:t>参考文献的书写格式示例</w:t>
      </w:r>
      <w:bookmarkEnd w:id="103"/>
      <w:bookmarkEnd w:id="104"/>
      <w:bookmarkEnd w:id="105"/>
    </w:p>
    <w:p>
      <w:pPr>
        <w:ind w:firstLine="480" w:firstLineChars="200"/>
        <w:jc w:val="both"/>
      </w:pPr>
      <w:r>
        <w:rPr>
          <w:rFonts w:hint="eastAsia"/>
        </w:rPr>
        <w:t>文献类型标志及参考文献书写示例请见“参考文献”部分。</w:t>
      </w:r>
    </w:p>
    <w:p>
      <w:pPr>
        <w:pStyle w:val="4"/>
        <w:bidi w:val="0"/>
        <w:ind w:left="525" w:leftChars="0" w:hanging="525" w:firstLineChars="0"/>
      </w:pPr>
      <w:bookmarkStart w:id="106" w:name="_Toc11167"/>
      <w:bookmarkStart w:id="107" w:name="_Toc69735940"/>
      <w:bookmarkStart w:id="108" w:name="_Toc70495054"/>
      <w:r>
        <w:rPr>
          <w:rFonts w:hint="eastAsia"/>
        </w:rPr>
        <w:t>规范表达注意事项</w:t>
      </w:r>
      <w:bookmarkEnd w:id="106"/>
      <w:bookmarkEnd w:id="107"/>
      <w:bookmarkEnd w:id="108"/>
    </w:p>
    <w:p>
      <w:pPr>
        <w:pStyle w:val="5"/>
        <w:bidi w:val="0"/>
        <w:ind w:left="735" w:leftChars="0" w:hanging="735" w:firstLineChars="0"/>
      </w:pPr>
      <w:bookmarkStart w:id="109" w:name="_Toc70495055"/>
      <w:bookmarkStart w:id="110" w:name="_Toc69735941"/>
      <w:bookmarkStart w:id="111" w:name="_Toc3682"/>
      <w:r>
        <w:rPr>
          <w:rFonts w:hint="eastAsia"/>
        </w:rPr>
        <w:t>名词术语</w:t>
      </w:r>
      <w:bookmarkEnd w:id="109"/>
      <w:bookmarkEnd w:id="110"/>
      <w:bookmarkEnd w:id="111"/>
    </w:p>
    <w:p>
      <w:pPr>
        <w:ind w:firstLine="480" w:firstLineChars="200"/>
        <w:jc w:val="both"/>
        <w:rPr>
          <w:rFonts w:ascii="宋体" w:cs="宋体"/>
        </w:rPr>
      </w:pPr>
      <w:r>
        <w:rPr>
          <w:rFonts w:hint="eastAsia" w:ascii="宋体" w:cs="宋体"/>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5"/>
        <w:bidi w:val="0"/>
        <w:ind w:left="735" w:leftChars="0" w:hanging="735" w:firstLineChars="0"/>
      </w:pPr>
      <w:bookmarkStart w:id="112" w:name="_Toc69735942"/>
      <w:bookmarkStart w:id="113" w:name="_Toc22297"/>
      <w:bookmarkStart w:id="114" w:name="_Toc70495056"/>
      <w:r>
        <w:rPr>
          <w:rFonts w:hint="eastAsia"/>
        </w:rPr>
        <w:t>数字</w:t>
      </w:r>
      <w:bookmarkEnd w:id="112"/>
      <w:bookmarkEnd w:id="113"/>
      <w:bookmarkEnd w:id="114"/>
    </w:p>
    <w:p>
      <w:pPr>
        <w:ind w:firstLine="480" w:firstLineChars="200"/>
        <w:jc w:val="both"/>
        <w:rPr>
          <w:rFonts w:ascii="宋体" w:cs="宋体"/>
        </w:rPr>
      </w:pPr>
      <w:r>
        <w:rPr>
          <w:rFonts w:hint="eastAsia" w:ascii="宋体" w:cs="宋体"/>
        </w:rPr>
        <w:t>数字的使用必须符合新的国家标准</w:t>
      </w:r>
      <w:r>
        <w:rPr>
          <w:rFonts w:ascii="宋体" w:cs="宋体"/>
        </w:rPr>
        <w:t>GB/T15835-1995</w:t>
      </w:r>
      <w:r>
        <w:rPr>
          <w:rFonts w:hint="eastAsia" w:ascii="宋体" w:cs="宋体"/>
        </w:rPr>
        <w:t>《出版物上数字用法的规定》。</w:t>
      </w:r>
    </w:p>
    <w:p>
      <w:pPr>
        <w:pStyle w:val="5"/>
        <w:bidi w:val="0"/>
        <w:ind w:left="735" w:leftChars="0" w:hanging="735" w:firstLineChars="0"/>
      </w:pPr>
      <w:bookmarkStart w:id="115" w:name="_Toc70495057"/>
      <w:bookmarkStart w:id="116" w:name="_Toc69735943"/>
      <w:bookmarkStart w:id="117" w:name="_Toc30817"/>
      <w:r>
        <w:rPr>
          <w:rFonts w:hint="eastAsia"/>
        </w:rPr>
        <w:t>外文字母</w:t>
      </w:r>
      <w:bookmarkEnd w:id="115"/>
      <w:bookmarkEnd w:id="116"/>
      <w:bookmarkEnd w:id="117"/>
    </w:p>
    <w:p>
      <w:pPr>
        <w:ind w:firstLine="480" w:firstLineChars="200"/>
        <w:jc w:val="both"/>
        <w:rPr>
          <w:rFonts w:ascii="宋体" w:cs="宋体"/>
        </w:rPr>
      </w:pPr>
      <w:r>
        <w:rPr>
          <w:rFonts w:hint="eastAsia" w:ascii="宋体" w:cs="宋体"/>
        </w:rPr>
        <w:t>文中出现的易混淆的字母、符号以及上下标等，必须打印清楚或缮写工整。要严格区分外文字母的文种、大小写、正斜体和黑白体等，必要时用铅笔注明，尤其注意上下标字母的大小写、正斜体。</w:t>
      </w:r>
    </w:p>
    <w:p>
      <w:pPr>
        <w:pStyle w:val="5"/>
        <w:bidi w:val="0"/>
        <w:ind w:left="735" w:leftChars="0" w:hanging="735" w:firstLineChars="0"/>
      </w:pPr>
      <w:bookmarkStart w:id="118" w:name="_Toc30450"/>
      <w:bookmarkStart w:id="119" w:name="_Toc70495058"/>
      <w:bookmarkStart w:id="120" w:name="_Toc69735944"/>
      <w:r>
        <w:rPr>
          <w:rFonts w:hint="eastAsia"/>
        </w:rPr>
        <w:t>标点符号</w:t>
      </w:r>
      <w:bookmarkEnd w:id="118"/>
      <w:bookmarkEnd w:id="119"/>
      <w:bookmarkEnd w:id="120"/>
    </w:p>
    <w:p>
      <w:pPr>
        <w:ind w:firstLine="480" w:firstLineChars="200"/>
        <w:jc w:val="both"/>
        <w:rPr>
          <w:rFonts w:ascii="宋体" w:cs="宋体"/>
        </w:rPr>
      </w:pPr>
      <w:r>
        <w:rPr>
          <w:rFonts w:hint="eastAsia" w:ascii="宋体" w:cs="宋体"/>
        </w:rPr>
        <w:t>标点符号的使用必须符合新的国家标准</w:t>
      </w:r>
      <w:r>
        <w:rPr>
          <w:rFonts w:ascii="宋体" w:cs="宋体"/>
        </w:rPr>
        <w:t>GB/T15834-1995</w:t>
      </w:r>
      <w:r>
        <w:rPr>
          <w:rFonts w:hint="eastAsia" w:ascii="宋体" w:cs="宋体"/>
        </w:rPr>
        <w:t>《标点符号用法》</w:t>
      </w:r>
    </w:p>
    <w:p>
      <w:pPr>
        <w:tabs>
          <w:tab w:val="left" w:pos="377"/>
        </w:tabs>
        <w:ind w:firstLine="480" w:firstLineChars="200"/>
      </w:pPr>
    </w:p>
    <w:p>
      <w:pPr>
        <w:tabs>
          <w:tab w:val="left" w:pos="377"/>
        </w:tabs>
        <w:ind w:firstLine="600" w:firstLineChars="200"/>
        <w:rPr>
          <w:rFonts w:hint="eastAsia" w:ascii="黑体" w:hAnsi="黑体" w:eastAsia="黑体"/>
          <w:bCs/>
          <w:kern w:val="44"/>
          <w:sz w:val="30"/>
          <w:szCs w:val="30"/>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8" w:charSpace="0"/>
        </w:sectPr>
      </w:pPr>
    </w:p>
    <w:p>
      <w:pPr>
        <w:pStyle w:val="3"/>
        <w:bidi w:val="0"/>
        <w:ind w:left="315" w:leftChars="0" w:hanging="315" w:firstLineChars="0"/>
      </w:pPr>
      <w:bookmarkStart w:id="121" w:name="_Toc5624"/>
      <w:r>
        <w:rPr>
          <w:rFonts w:hint="eastAsia"/>
        </w:rPr>
        <w:t>结</w:t>
      </w:r>
      <w:r>
        <w:t xml:space="preserve"> </w:t>
      </w:r>
      <w:r>
        <w:rPr>
          <w:rFonts w:hint="eastAsia"/>
        </w:rPr>
        <w:t>论</w:t>
      </w:r>
      <w:bookmarkEnd w:id="121"/>
    </w:p>
    <w:p>
      <w:pPr>
        <w:ind w:firstLine="480" w:firstLineChars="200"/>
        <w:jc w:val="both"/>
        <w:rPr>
          <w:rFonts w:ascii="宋体" w:cs="宋体"/>
        </w:rPr>
      </w:pPr>
      <w:r>
        <w:rPr>
          <w:rFonts w:hint="eastAsia" w:ascii="宋体" w:cs="宋体"/>
        </w:rPr>
        <w:t>结论是理论分析和实验结果的逻辑发展，是整篇论文的归宿。结论是在理论分析、试验结果的基础上，经过分析、推理、判断、归纳的过程而形成的总观点。结论必须完整、准确、鲜明、并突出与前人不同的新见解。</w:t>
      </w:r>
    </w:p>
    <w:p>
      <w:pPr>
        <w:ind w:firstLine="480"/>
        <w:jc w:val="both"/>
        <w:rPr>
          <w:rFonts w:ascii="宋体" w:cs="宋体"/>
        </w:rPr>
      </w:pPr>
    </w:p>
    <w:p>
      <w:pPr>
        <w:ind w:firstLine="482" w:firstLineChars="200"/>
        <w:jc w:val="both"/>
        <w:rPr>
          <w:rFonts w:ascii="宋体" w:cs="宋体"/>
          <w:b/>
          <w:bCs/>
        </w:rPr>
      </w:pPr>
      <w:r>
        <w:rPr>
          <w:rFonts w:hint="eastAsia"/>
          <w:b/>
          <w:bCs/>
        </w:rPr>
        <w:t>结论格式说明：</w:t>
      </w:r>
    </w:p>
    <w:p>
      <w:pPr>
        <w:numPr>
          <w:ilvl w:val="0"/>
          <w:numId w:val="24"/>
        </w:numPr>
        <w:jc w:val="both"/>
        <w:rPr>
          <w:rFonts w:ascii="宋体" w:cs="宋体"/>
          <w:shd w:val="clear" w:color="auto" w:fill="FFFF00"/>
        </w:rPr>
      </w:pPr>
      <w:r>
        <w:rPr>
          <w:rFonts w:hint="eastAsia" w:ascii="宋体" w:cs="宋体"/>
          <w:b/>
          <w:bCs/>
          <w:shd w:val="clear" w:color="auto" w:fill="FFFF00"/>
        </w:rPr>
        <w:t>标题样式：</w:t>
      </w:r>
      <w:r>
        <w:rPr>
          <w:rFonts w:hint="eastAsia" w:ascii="宋体" w:cs="宋体"/>
          <w:shd w:val="clear" w:color="auto" w:fill="FFFF00"/>
        </w:rPr>
        <w:t>标题 “结论”之间隔1个空格（中文状态），</w:t>
      </w:r>
      <w:r>
        <w:rPr>
          <w:rFonts w:hint="eastAsia" w:ascii="宋体" w:cs="宋体"/>
        </w:rPr>
        <w:t>选用模板中的样式所定义的“标题</w:t>
      </w:r>
      <w:r>
        <w:rPr>
          <w:rFonts w:ascii="宋体" w:cs="宋体"/>
        </w:rPr>
        <w:t>1</w:t>
      </w:r>
      <w:r>
        <w:rPr>
          <w:rFonts w:hint="eastAsia" w:ascii="宋体" w:cs="宋体"/>
        </w:rPr>
        <w:t>”。</w:t>
      </w:r>
    </w:p>
    <w:p>
      <w:pPr>
        <w:numPr>
          <w:ilvl w:val="0"/>
          <w:numId w:val="24"/>
        </w:numPr>
        <w:jc w:val="both"/>
        <w:rPr>
          <w:rFonts w:ascii="宋体" w:cs="宋体"/>
          <w:shd w:val="clear" w:color="auto" w:fill="FFFF00"/>
        </w:rPr>
      </w:pPr>
      <w:r>
        <w:rPr>
          <w:rFonts w:hint="eastAsia" w:ascii="宋体" w:cs="宋体"/>
          <w:b/>
          <w:bCs/>
          <w:shd w:val="clear" w:color="auto" w:fill="FFFF00"/>
        </w:rPr>
        <w:t>标题段落格式：</w:t>
      </w:r>
      <w:r>
        <w:rPr>
          <w:rFonts w:hint="eastAsia" w:ascii="宋体" w:cs="宋体"/>
          <w:shd w:val="clear" w:color="auto" w:fill="FFFF00"/>
        </w:rPr>
        <w:t>居中，黑体，小三号，</w:t>
      </w:r>
      <w:r>
        <w:rPr>
          <w:rFonts w:ascii="宋体" w:cs="宋体"/>
          <w:shd w:val="clear" w:color="auto" w:fill="FFFF00"/>
        </w:rPr>
        <w:t>1.5</w:t>
      </w:r>
      <w:r>
        <w:rPr>
          <w:rFonts w:hint="eastAsia" w:ascii="宋体" w:cs="宋体"/>
          <w:shd w:val="clear" w:color="auto" w:fill="FFFF00"/>
        </w:rPr>
        <w:t>倍行距，段前：0行，段后：</w:t>
      </w:r>
      <w:r>
        <w:rPr>
          <w:rFonts w:ascii="宋体" w:cs="宋体"/>
          <w:shd w:val="clear" w:color="auto" w:fill="FFFF00"/>
        </w:rPr>
        <w:t>12</w:t>
      </w:r>
      <w:r>
        <w:rPr>
          <w:rFonts w:hint="eastAsia" w:ascii="宋体" w:cs="宋体"/>
          <w:shd w:val="clear" w:color="auto" w:fill="FFFF00"/>
        </w:rPr>
        <w:t>磅</w:t>
      </w:r>
      <w:r>
        <w:rPr>
          <w:rFonts w:hint="eastAsia" w:ascii="宋体" w:cs="宋体"/>
          <w:shd w:val="clear" w:color="auto" w:fill="FFFF00"/>
          <w:lang w:eastAsia="zh-CN"/>
        </w:rPr>
        <w:t>，取消“网格对齐”选项，正文两端对齐</w:t>
      </w:r>
      <w:r>
        <w:rPr>
          <w:rFonts w:hint="eastAsia" w:ascii="宋体" w:cs="宋体"/>
          <w:shd w:val="clear" w:color="auto" w:fill="FFFF00"/>
        </w:rPr>
        <w:t>。</w:t>
      </w:r>
    </w:p>
    <w:p>
      <w:pPr>
        <w:numPr>
          <w:ilvl w:val="0"/>
          <w:numId w:val="24"/>
        </w:numPr>
        <w:jc w:val="both"/>
        <w:rPr>
          <w:rFonts w:ascii="宋体" w:cs="宋体"/>
          <w:shd w:val="clear" w:color="auto" w:fill="FFFF00"/>
        </w:rPr>
      </w:pPr>
      <w:r>
        <w:rPr>
          <w:rFonts w:hint="eastAsia" w:ascii="宋体" w:cs="宋体"/>
          <w:b/>
          <w:bCs/>
        </w:rPr>
        <w:t>结论正文</w:t>
      </w:r>
      <w:r>
        <w:rPr>
          <w:rFonts w:hint="eastAsia" w:ascii="宋体" w:cs="宋体"/>
        </w:rPr>
        <w:t>：选用模板中的样式所定义的“正文”，</w:t>
      </w:r>
      <w:r>
        <w:rPr>
          <w:rFonts w:hint="eastAsia" w:ascii="宋体" w:cs="宋体"/>
          <w:highlight w:val="yellow"/>
        </w:rPr>
        <w:t>每段落首行缩进</w:t>
      </w:r>
      <w:r>
        <w:rPr>
          <w:rFonts w:ascii="宋体" w:cs="宋体"/>
          <w:highlight w:val="yellow"/>
        </w:rPr>
        <w:t>2</w:t>
      </w:r>
      <w:r>
        <w:rPr>
          <w:rFonts w:hint="eastAsia" w:ascii="宋体" w:cs="宋体"/>
          <w:highlight w:val="yellow"/>
        </w:rPr>
        <w:t>字（中文状态）；或者手动设置成每段落首行缩进</w:t>
      </w:r>
      <w:r>
        <w:rPr>
          <w:rFonts w:ascii="宋体" w:cs="宋体"/>
          <w:highlight w:val="yellow"/>
        </w:rPr>
        <w:t>2</w:t>
      </w:r>
      <w:r>
        <w:rPr>
          <w:rFonts w:hint="eastAsia" w:ascii="宋体" w:cs="宋体"/>
          <w:highlight w:val="yellow"/>
        </w:rPr>
        <w:t>字</w:t>
      </w:r>
      <w:r>
        <w:rPr>
          <w:rFonts w:hint="eastAsia" w:ascii="宋体" w:cs="宋体"/>
          <w:highlight w:val="yellow"/>
          <w:shd w:val="clear" w:color="auto" w:fill="FFFF00"/>
        </w:rPr>
        <w:t>，</w:t>
      </w:r>
      <w:r>
        <w:rPr>
          <w:rFonts w:hint="eastAsia" w:ascii="宋体" w:cs="宋体"/>
          <w:shd w:val="clear" w:color="auto" w:fill="FFFF00"/>
        </w:rPr>
        <w:t>字体：宋体，字号：小四号，行距：多倍行距</w:t>
      </w:r>
      <w:r>
        <w:rPr>
          <w:rFonts w:ascii="宋体" w:cs="宋体"/>
          <w:shd w:val="clear" w:color="auto" w:fill="FFFF00"/>
        </w:rPr>
        <w:t xml:space="preserve"> 1.25</w:t>
      </w:r>
      <w:r>
        <w:rPr>
          <w:rFonts w:hint="eastAsia" w:ascii="宋体" w:cs="宋体"/>
          <w:shd w:val="clear" w:color="auto" w:fill="FFFF00"/>
        </w:rPr>
        <w:t>，间距：</w:t>
      </w:r>
      <w:r>
        <w:rPr>
          <w:rFonts w:hint="eastAsia"/>
          <w:shd w:val="clear" w:color="auto" w:fill="FFFF00"/>
        </w:rPr>
        <w:t>段前：0行，段后：</w:t>
      </w:r>
      <w:r>
        <w:rPr>
          <w:shd w:val="clear" w:color="auto" w:fill="FFFF00"/>
        </w:rPr>
        <w:t>0</w:t>
      </w:r>
      <w:r>
        <w:rPr>
          <w:rFonts w:hint="eastAsia"/>
          <w:shd w:val="clear" w:color="auto" w:fill="FFFF00"/>
        </w:rPr>
        <w:t>行</w:t>
      </w:r>
      <w:r>
        <w:rPr>
          <w:rFonts w:hint="eastAsia" w:ascii="宋体" w:cs="宋体"/>
          <w:shd w:val="clear" w:color="auto" w:fill="FFFF00"/>
        </w:rPr>
        <w:t>。</w:t>
      </w:r>
    </w:p>
    <w:p>
      <w:pPr>
        <w:ind w:firstLine="480"/>
        <w:jc w:val="both"/>
        <w:rPr>
          <w:rFonts w:hint="eastAsia" w:ascii="宋体" w:cs="宋体"/>
        </w:rPr>
      </w:pPr>
    </w:p>
    <w:p>
      <w:pPr>
        <w:pStyle w:val="3"/>
        <w:numPr>
          <w:ilvl w:val="0"/>
          <w:numId w:val="0"/>
        </w:numPr>
        <w:tabs>
          <w:tab w:val="clear" w:pos="283"/>
        </w:tabs>
        <w:bidi w:val="0"/>
        <w:ind w:leftChars="0"/>
        <w:jc w:val="center"/>
      </w:pPr>
      <w:r>
        <w:br w:type="page"/>
      </w:r>
      <w:bookmarkStart w:id="122" w:name="_Toc25323"/>
      <w:r>
        <w:rPr>
          <w:rFonts w:hint="eastAsia"/>
        </w:rPr>
        <w:t>参考文献</w:t>
      </w:r>
      <w:bookmarkEnd w:id="122"/>
    </w:p>
    <w:p>
      <w:pPr>
        <w:widowControl/>
        <w:adjustRightInd/>
        <w:ind w:firstLine="420" w:firstLineChars="200"/>
        <w:jc w:val="both"/>
        <w:rPr>
          <w:rFonts w:ascii="宋体" w:cs="宋体"/>
          <w:kern w:val="0"/>
          <w:sz w:val="21"/>
          <w:szCs w:val="21"/>
        </w:rPr>
      </w:pPr>
      <w:r>
        <w:rPr>
          <w:rFonts w:hint="eastAsia" w:ascii="宋体" w:hAnsi="宋体" w:cs="宋体"/>
          <w:kern w:val="0"/>
          <w:sz w:val="21"/>
          <w:szCs w:val="21"/>
        </w:rPr>
        <w:t>参考文献的著录，按论文中引用顺序排列。</w:t>
      </w:r>
    </w:p>
    <w:p>
      <w:pPr>
        <w:widowControl/>
        <w:adjustRightInd/>
        <w:ind w:firstLine="420" w:firstLineChars="200"/>
        <w:jc w:val="both"/>
        <w:rPr>
          <w:rFonts w:ascii="宋体" w:hAnsi="宋体" w:cs="宋体"/>
          <w:kern w:val="0"/>
          <w:sz w:val="21"/>
          <w:szCs w:val="21"/>
        </w:rPr>
      </w:pPr>
    </w:p>
    <w:p>
      <w:pPr>
        <w:widowControl/>
        <w:adjustRightInd/>
        <w:ind w:firstLine="442" w:firstLineChars="200"/>
        <w:jc w:val="both"/>
        <w:rPr>
          <w:rFonts w:ascii="宋体" w:hAnsi="宋体" w:cs="宋体"/>
          <w:b/>
          <w:bCs/>
          <w:kern w:val="0"/>
          <w:sz w:val="22"/>
          <w:szCs w:val="22"/>
        </w:rPr>
      </w:pPr>
      <w:r>
        <w:rPr>
          <w:rFonts w:hint="eastAsia" w:ascii="宋体" w:hAnsi="宋体" w:cs="宋体"/>
          <w:b/>
          <w:bCs/>
          <w:kern w:val="0"/>
          <w:sz w:val="22"/>
          <w:szCs w:val="22"/>
        </w:rPr>
        <w:t>参考文献格式：</w:t>
      </w:r>
    </w:p>
    <w:p>
      <w:pPr>
        <w:widowControl/>
        <w:numPr>
          <w:ilvl w:val="0"/>
          <w:numId w:val="25"/>
        </w:numPr>
        <w:adjustRightInd/>
        <w:jc w:val="both"/>
        <w:rPr>
          <w:kern w:val="0"/>
          <w:sz w:val="21"/>
          <w:szCs w:val="21"/>
        </w:rPr>
      </w:pPr>
      <w:r>
        <w:rPr>
          <w:b/>
          <w:bCs/>
          <w:kern w:val="0"/>
          <w:sz w:val="21"/>
          <w:szCs w:val="21"/>
          <w:shd w:val="clear" w:color="auto" w:fill="FFFF00"/>
        </w:rPr>
        <w:t>标题样式：</w:t>
      </w:r>
      <w:r>
        <w:rPr>
          <w:kern w:val="0"/>
          <w:sz w:val="21"/>
          <w:szCs w:val="21"/>
          <w:shd w:val="clear" w:color="auto" w:fill="FFFF00"/>
        </w:rPr>
        <w:t>“参考文献”</w:t>
      </w:r>
      <w:r>
        <w:rPr>
          <w:kern w:val="0"/>
          <w:sz w:val="21"/>
          <w:szCs w:val="21"/>
        </w:rPr>
        <w:t>不可省略，选用模板中的样式所定义的“标题1”。</w:t>
      </w:r>
    </w:p>
    <w:p>
      <w:pPr>
        <w:widowControl/>
        <w:numPr>
          <w:ilvl w:val="0"/>
          <w:numId w:val="25"/>
        </w:numPr>
        <w:adjustRightInd/>
        <w:jc w:val="both"/>
        <w:rPr>
          <w:kern w:val="0"/>
          <w:sz w:val="21"/>
          <w:szCs w:val="21"/>
        </w:rPr>
      </w:pPr>
      <w:r>
        <w:rPr>
          <w:b/>
          <w:bCs/>
          <w:kern w:val="0"/>
          <w:sz w:val="21"/>
          <w:szCs w:val="21"/>
          <w:shd w:val="clear" w:color="auto" w:fill="FFFF00"/>
        </w:rPr>
        <w:t>标题段落</w:t>
      </w:r>
      <w:r>
        <w:rPr>
          <w:b/>
          <w:bCs/>
          <w:kern w:val="0"/>
          <w:sz w:val="21"/>
          <w:szCs w:val="21"/>
        </w:rPr>
        <w:t>格式：</w:t>
      </w:r>
      <w:r>
        <w:rPr>
          <w:kern w:val="0"/>
          <w:sz w:val="21"/>
          <w:szCs w:val="21"/>
        </w:rPr>
        <w:t>字体：</w:t>
      </w:r>
      <w:r>
        <w:rPr>
          <w:kern w:val="0"/>
          <w:sz w:val="21"/>
          <w:szCs w:val="21"/>
          <w:shd w:val="clear" w:color="auto" w:fill="FFFF00"/>
        </w:rPr>
        <w:t>黑体，居中，字号：小三号，1.5倍行距，段前：0行，段后12磅。</w:t>
      </w:r>
    </w:p>
    <w:p>
      <w:pPr>
        <w:widowControl/>
        <w:numPr>
          <w:ilvl w:val="0"/>
          <w:numId w:val="25"/>
        </w:numPr>
        <w:adjustRightInd/>
        <w:jc w:val="both"/>
        <w:rPr>
          <w:kern w:val="0"/>
          <w:sz w:val="21"/>
          <w:szCs w:val="21"/>
          <w:highlight w:val="yellow"/>
        </w:rPr>
      </w:pPr>
      <w:r>
        <w:rPr>
          <w:b/>
          <w:bCs/>
          <w:kern w:val="0"/>
          <w:sz w:val="21"/>
          <w:szCs w:val="21"/>
          <w:shd w:val="clear" w:color="auto" w:fill="FFFF00"/>
        </w:rPr>
        <w:t>参考文献内容：</w:t>
      </w:r>
      <w:r>
        <w:rPr>
          <w:kern w:val="0"/>
          <w:sz w:val="21"/>
          <w:szCs w:val="21"/>
          <w:shd w:val="clear" w:color="auto" w:fill="FFFF00"/>
        </w:rPr>
        <w:t>不缩进</w:t>
      </w:r>
      <w:r>
        <w:rPr>
          <w:kern w:val="0"/>
          <w:sz w:val="21"/>
          <w:szCs w:val="21"/>
        </w:rPr>
        <w:t>设置成</w:t>
      </w:r>
      <w:r>
        <w:rPr>
          <w:kern w:val="0"/>
          <w:sz w:val="21"/>
          <w:szCs w:val="21"/>
          <w:highlight w:val="yellow"/>
        </w:rPr>
        <w:t>字体：宋体，字号：五号，多倍行距1.25，间距：</w:t>
      </w:r>
      <w:r>
        <w:rPr>
          <w:sz w:val="21"/>
          <w:szCs w:val="21"/>
          <w:shd w:val="clear" w:color="auto" w:fill="FFFF00"/>
        </w:rPr>
        <w:t>段前：0行，段后：0行</w:t>
      </w:r>
      <w:r>
        <w:rPr>
          <w:rFonts w:hint="eastAsia"/>
          <w:kern w:val="0"/>
          <w:sz w:val="21"/>
          <w:szCs w:val="21"/>
          <w:highlight w:val="yellow"/>
          <w:lang w:eastAsia="zh-CN"/>
        </w:rPr>
        <w:t>，两端对齐</w:t>
      </w:r>
      <w:r>
        <w:rPr>
          <w:kern w:val="0"/>
          <w:sz w:val="21"/>
          <w:szCs w:val="21"/>
          <w:highlight w:val="yellow"/>
        </w:rPr>
        <w:t>。</w:t>
      </w:r>
    </w:p>
    <w:p>
      <w:pPr>
        <w:widowControl/>
        <w:numPr>
          <w:ilvl w:val="0"/>
          <w:numId w:val="25"/>
        </w:numPr>
        <w:adjustRightInd/>
        <w:jc w:val="both"/>
        <w:rPr>
          <w:kern w:val="0"/>
          <w:sz w:val="21"/>
          <w:szCs w:val="21"/>
        </w:rPr>
      </w:pPr>
      <w:r>
        <w:rPr>
          <w:b/>
          <w:bCs/>
          <w:kern w:val="0"/>
          <w:sz w:val="21"/>
          <w:szCs w:val="21"/>
        </w:rPr>
        <w:t>参考文献的著录：</w:t>
      </w:r>
      <w:r>
        <w:rPr>
          <w:kern w:val="0"/>
          <w:sz w:val="21"/>
          <w:szCs w:val="21"/>
        </w:rPr>
        <w:t>按论文中引用顺序排列。</w:t>
      </w:r>
    </w:p>
    <w:p>
      <w:pPr>
        <w:widowControl/>
        <w:numPr>
          <w:ilvl w:val="0"/>
          <w:numId w:val="25"/>
        </w:numPr>
        <w:adjustRightInd/>
        <w:jc w:val="both"/>
        <w:rPr>
          <w:kern w:val="0"/>
          <w:sz w:val="21"/>
          <w:szCs w:val="21"/>
        </w:rPr>
      </w:pPr>
      <w:r>
        <w:rPr>
          <w:b/>
          <w:bCs/>
          <w:kern w:val="0"/>
          <w:sz w:val="21"/>
          <w:szCs w:val="21"/>
        </w:rPr>
        <w:t>文献类型标志</w:t>
      </w:r>
      <w:r>
        <w:rPr>
          <w:kern w:val="0"/>
          <w:sz w:val="21"/>
          <w:szCs w:val="21"/>
        </w:rPr>
        <w:t>：参考</w:t>
      </w:r>
      <w:r>
        <w:rPr>
          <w:b/>
          <w:bCs/>
          <w:color w:val="FF0000"/>
          <w:kern w:val="0"/>
          <w:sz w:val="21"/>
          <w:szCs w:val="21"/>
        </w:rPr>
        <w:t>国家标准 GB/T 7714－2015</w:t>
      </w:r>
      <w:r>
        <w:rPr>
          <w:kern w:val="0"/>
          <w:sz w:val="21"/>
          <w:szCs w:val="21"/>
        </w:rPr>
        <w:t>，如下表：</w:t>
      </w:r>
    </w:p>
    <w:p>
      <w:pPr>
        <w:widowControl/>
        <w:numPr>
          <w:ilvl w:val="0"/>
          <w:numId w:val="25"/>
        </w:numPr>
        <w:adjustRightInd/>
        <w:jc w:val="both"/>
        <w:rPr>
          <w:kern w:val="0"/>
          <w:sz w:val="21"/>
          <w:szCs w:val="21"/>
          <w:highlight w:val="cyan"/>
        </w:rPr>
      </w:pPr>
      <w:r>
        <w:rPr>
          <w:rFonts w:hint="eastAsia"/>
          <w:b/>
          <w:bCs/>
          <w:kern w:val="0"/>
          <w:sz w:val="21"/>
          <w:szCs w:val="21"/>
          <w:highlight w:val="cyan"/>
          <w:lang w:eastAsia="zh-CN"/>
        </w:rPr>
        <w:t>英文参考文献要求：</w:t>
      </w:r>
      <w:r>
        <w:rPr>
          <w:rFonts w:hint="eastAsia"/>
          <w:kern w:val="0"/>
          <w:sz w:val="21"/>
          <w:szCs w:val="21"/>
          <w:highlight w:val="cyan"/>
          <w:lang w:eastAsia="zh-CN"/>
        </w:rPr>
        <w:t>不少于</w:t>
      </w:r>
      <w:r>
        <w:rPr>
          <w:rFonts w:hint="eastAsia"/>
          <w:kern w:val="0"/>
          <w:sz w:val="21"/>
          <w:szCs w:val="21"/>
          <w:highlight w:val="cyan"/>
          <w:lang w:val="en-US" w:eastAsia="zh-CN"/>
        </w:rPr>
        <w:t>2篇近5年的英文文献。</w:t>
      </w:r>
    </w:p>
    <w:p>
      <w:pPr>
        <w:widowControl/>
        <w:adjustRightInd/>
        <w:ind w:firstLine="420"/>
        <w:rPr>
          <w:rFonts w:ascii="宋体" w:cs="宋体"/>
          <w:kern w:val="0"/>
          <w:sz w:val="21"/>
          <w:szCs w:val="21"/>
        </w:rPr>
      </w:pPr>
    </w:p>
    <w:p>
      <w:pPr>
        <w:pStyle w:val="135"/>
        <w:spacing w:after="0" w:afterLines="0"/>
        <w:rPr>
          <w:rStyle w:val="142"/>
          <w:sz w:val="21"/>
          <w:szCs w:val="24"/>
        </w:rPr>
      </w:pPr>
      <w:r>
        <w:rPr>
          <w:rStyle w:val="142"/>
          <w:rFonts w:hint="eastAsia"/>
          <w:sz w:val="21"/>
          <w:szCs w:val="24"/>
        </w:rPr>
        <w:t>表</w:t>
      </w:r>
      <w:r>
        <w:rPr>
          <w:rStyle w:val="142"/>
          <w:sz w:val="21"/>
          <w:szCs w:val="24"/>
        </w:rPr>
        <w:t xml:space="preserve"> </w:t>
      </w:r>
      <w:r>
        <w:rPr>
          <w:rStyle w:val="142"/>
          <w:rFonts w:hint="eastAsia"/>
          <w:sz w:val="21"/>
          <w:szCs w:val="24"/>
        </w:rPr>
        <w:t>文献标志类型及代码</w:t>
      </w:r>
    </w:p>
    <w:tbl>
      <w:tblPr>
        <w:tblStyle w:val="8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5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single" w:color="000000" w:sz="12" w:space="0"/>
              <w:left w:val="nil"/>
              <w:bottom w:val="single" w:color="000000" w:sz="8" w:space="0"/>
              <w:right w:val="nil"/>
            </w:tcBorders>
            <w:vAlign w:val="center"/>
          </w:tcPr>
          <w:p>
            <w:pPr>
              <w:pStyle w:val="144"/>
              <w:rPr>
                <w:kern w:val="0"/>
                <w:sz w:val="21"/>
                <w:szCs w:val="21"/>
              </w:rPr>
            </w:pPr>
            <w:r>
              <w:rPr>
                <w:rFonts w:hint="eastAsia"/>
                <w:kern w:val="0"/>
                <w:sz w:val="21"/>
                <w:szCs w:val="21"/>
              </w:rPr>
              <w:t>文献类型</w:t>
            </w:r>
          </w:p>
        </w:tc>
        <w:tc>
          <w:tcPr>
            <w:tcW w:w="5596" w:type="dxa"/>
            <w:tcBorders>
              <w:top w:val="single" w:color="000000" w:sz="12" w:space="0"/>
              <w:left w:val="nil"/>
              <w:bottom w:val="single" w:color="000000" w:sz="8" w:space="0"/>
              <w:right w:val="nil"/>
            </w:tcBorders>
            <w:vAlign w:val="center"/>
          </w:tcPr>
          <w:p>
            <w:pPr>
              <w:pStyle w:val="144"/>
              <w:rPr>
                <w:kern w:val="0"/>
                <w:sz w:val="21"/>
                <w:szCs w:val="21"/>
              </w:rPr>
            </w:pPr>
            <w:r>
              <w:rPr>
                <w:rFonts w:hint="eastAsia"/>
                <w:kern w:val="0"/>
                <w:sz w:val="21"/>
                <w:szCs w:val="21"/>
              </w:rPr>
              <w:t>标志代码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single" w:color="000000" w:sz="8" w:space="0"/>
              <w:left w:val="nil"/>
              <w:bottom w:val="nil"/>
              <w:right w:val="nil"/>
            </w:tcBorders>
            <w:vAlign w:val="center"/>
          </w:tcPr>
          <w:p>
            <w:pPr>
              <w:pStyle w:val="144"/>
              <w:rPr>
                <w:kern w:val="0"/>
                <w:sz w:val="21"/>
                <w:szCs w:val="21"/>
              </w:rPr>
            </w:pPr>
            <w:r>
              <w:rPr>
                <w:rFonts w:hint="eastAsia"/>
                <w:kern w:val="0"/>
                <w:sz w:val="21"/>
                <w:szCs w:val="21"/>
              </w:rPr>
              <w:t>普通图书</w:t>
            </w:r>
          </w:p>
        </w:tc>
        <w:tc>
          <w:tcPr>
            <w:tcW w:w="5596" w:type="dxa"/>
            <w:tcBorders>
              <w:top w:val="single" w:color="000000" w:sz="8" w:space="0"/>
              <w:left w:val="nil"/>
              <w:bottom w:val="nil"/>
              <w:right w:val="nil"/>
            </w:tcBorders>
            <w:vAlign w:val="center"/>
          </w:tcPr>
          <w:p>
            <w:pPr>
              <w:pStyle w:val="144"/>
              <w:rPr>
                <w:kern w:val="0"/>
                <w:sz w:val="21"/>
                <w:szCs w:val="21"/>
              </w:rPr>
            </w:pPr>
            <w:r>
              <w:rPr>
                <w:kern w:val="0"/>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会议录</w:t>
            </w:r>
          </w:p>
        </w:tc>
        <w:tc>
          <w:tcPr>
            <w:tcW w:w="5596" w:type="dxa"/>
            <w:tcBorders>
              <w:top w:val="nil"/>
              <w:left w:val="nil"/>
              <w:bottom w:val="nil"/>
              <w:right w:val="nil"/>
            </w:tcBorders>
            <w:vAlign w:val="center"/>
          </w:tcPr>
          <w:p>
            <w:pPr>
              <w:pStyle w:val="144"/>
              <w:rPr>
                <w:kern w:val="0"/>
                <w:sz w:val="21"/>
                <w:szCs w:val="21"/>
              </w:rPr>
            </w:pPr>
            <w:r>
              <w:rPr>
                <w:kern w:val="0"/>
                <w:sz w:val="21"/>
                <w:szCs w:val="21"/>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汇编</w:t>
            </w:r>
          </w:p>
        </w:tc>
        <w:tc>
          <w:tcPr>
            <w:tcW w:w="5596" w:type="dxa"/>
            <w:tcBorders>
              <w:top w:val="nil"/>
              <w:left w:val="nil"/>
              <w:bottom w:val="nil"/>
              <w:right w:val="nil"/>
            </w:tcBorders>
            <w:vAlign w:val="center"/>
          </w:tcPr>
          <w:p>
            <w:pPr>
              <w:pStyle w:val="144"/>
              <w:rPr>
                <w:kern w:val="0"/>
                <w:sz w:val="21"/>
                <w:szCs w:val="21"/>
              </w:rPr>
            </w:pPr>
            <w:r>
              <w:rPr>
                <w:kern w:val="0"/>
                <w:sz w:val="21"/>
                <w:szCs w:val="21"/>
              </w:rPr>
              <w:t>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报纸</w:t>
            </w:r>
          </w:p>
        </w:tc>
        <w:tc>
          <w:tcPr>
            <w:tcW w:w="5596" w:type="dxa"/>
            <w:tcBorders>
              <w:top w:val="nil"/>
              <w:left w:val="nil"/>
              <w:bottom w:val="nil"/>
              <w:right w:val="nil"/>
            </w:tcBorders>
            <w:vAlign w:val="center"/>
          </w:tcPr>
          <w:p>
            <w:pPr>
              <w:pStyle w:val="144"/>
              <w:rPr>
                <w:kern w:val="0"/>
                <w:sz w:val="21"/>
                <w:szCs w:val="21"/>
              </w:rPr>
            </w:pPr>
            <w:r>
              <w:rPr>
                <w:kern w:val="0"/>
                <w:sz w:val="21"/>
                <w:szCs w:val="21"/>
              </w:rPr>
              <w:t>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期刊</w:t>
            </w:r>
          </w:p>
        </w:tc>
        <w:tc>
          <w:tcPr>
            <w:tcW w:w="5596" w:type="dxa"/>
            <w:tcBorders>
              <w:top w:val="nil"/>
              <w:left w:val="nil"/>
              <w:bottom w:val="nil"/>
              <w:right w:val="nil"/>
            </w:tcBorders>
            <w:vAlign w:val="center"/>
          </w:tcPr>
          <w:p>
            <w:pPr>
              <w:pStyle w:val="144"/>
              <w:rPr>
                <w:kern w:val="0"/>
                <w:sz w:val="21"/>
                <w:szCs w:val="21"/>
              </w:rPr>
            </w:pPr>
            <w:r>
              <w:rPr>
                <w:kern w:val="0"/>
                <w:sz w:val="21"/>
                <w:szCs w:val="21"/>
              </w:rPr>
              <w:t>J</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学位论文</w:t>
            </w:r>
          </w:p>
        </w:tc>
        <w:tc>
          <w:tcPr>
            <w:tcW w:w="5596" w:type="dxa"/>
            <w:tcBorders>
              <w:top w:val="nil"/>
              <w:left w:val="nil"/>
              <w:bottom w:val="nil"/>
              <w:right w:val="nil"/>
            </w:tcBorders>
            <w:vAlign w:val="center"/>
          </w:tcPr>
          <w:p>
            <w:pPr>
              <w:pStyle w:val="144"/>
              <w:rPr>
                <w:kern w:val="0"/>
                <w:sz w:val="21"/>
                <w:szCs w:val="21"/>
              </w:rPr>
            </w:pPr>
            <w:r>
              <w:rPr>
                <w:kern w:val="0"/>
                <w:sz w:val="21"/>
                <w:szCs w:val="21"/>
              </w:rPr>
              <w:t>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报告</w:t>
            </w:r>
          </w:p>
        </w:tc>
        <w:tc>
          <w:tcPr>
            <w:tcW w:w="5596" w:type="dxa"/>
            <w:tcBorders>
              <w:top w:val="nil"/>
              <w:left w:val="nil"/>
              <w:bottom w:val="nil"/>
              <w:right w:val="nil"/>
            </w:tcBorders>
            <w:vAlign w:val="center"/>
          </w:tcPr>
          <w:p>
            <w:pPr>
              <w:pStyle w:val="144"/>
              <w:rPr>
                <w:kern w:val="0"/>
                <w:sz w:val="21"/>
                <w:szCs w:val="21"/>
              </w:rPr>
            </w:pPr>
            <w:r>
              <w:rPr>
                <w:kern w:val="0"/>
                <w:sz w:val="21"/>
                <w:szCs w:val="21"/>
              </w:rPr>
              <w:t>R</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标准</w:t>
            </w:r>
          </w:p>
        </w:tc>
        <w:tc>
          <w:tcPr>
            <w:tcW w:w="5596" w:type="dxa"/>
            <w:tcBorders>
              <w:top w:val="nil"/>
              <w:left w:val="nil"/>
              <w:bottom w:val="nil"/>
              <w:right w:val="nil"/>
            </w:tcBorders>
            <w:vAlign w:val="center"/>
          </w:tcPr>
          <w:p>
            <w:pPr>
              <w:pStyle w:val="144"/>
              <w:rPr>
                <w:kern w:val="0"/>
                <w:sz w:val="21"/>
                <w:szCs w:val="21"/>
              </w:rPr>
            </w:pPr>
            <w:r>
              <w:rPr>
                <w:kern w:val="0"/>
                <w:sz w:val="21"/>
                <w:szCs w:val="21"/>
              </w:rPr>
              <w:t>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专利</w:t>
            </w:r>
          </w:p>
        </w:tc>
        <w:tc>
          <w:tcPr>
            <w:tcW w:w="5596" w:type="dxa"/>
            <w:tcBorders>
              <w:top w:val="nil"/>
              <w:left w:val="nil"/>
              <w:bottom w:val="nil"/>
              <w:right w:val="nil"/>
            </w:tcBorders>
            <w:vAlign w:val="center"/>
          </w:tcPr>
          <w:p>
            <w:pPr>
              <w:pStyle w:val="144"/>
              <w:rPr>
                <w:kern w:val="0"/>
                <w:sz w:val="21"/>
                <w:szCs w:val="21"/>
              </w:rPr>
            </w:pPr>
            <w:r>
              <w:rPr>
                <w:kern w:val="0"/>
                <w:sz w:val="21"/>
                <w:szCs w:val="21"/>
              </w:rPr>
              <w:t>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数据库</w:t>
            </w:r>
          </w:p>
        </w:tc>
        <w:tc>
          <w:tcPr>
            <w:tcW w:w="5596" w:type="dxa"/>
            <w:tcBorders>
              <w:top w:val="nil"/>
              <w:left w:val="nil"/>
              <w:bottom w:val="nil"/>
              <w:right w:val="nil"/>
            </w:tcBorders>
            <w:vAlign w:val="center"/>
          </w:tcPr>
          <w:p>
            <w:pPr>
              <w:pStyle w:val="144"/>
              <w:rPr>
                <w:kern w:val="0"/>
                <w:sz w:val="21"/>
                <w:szCs w:val="21"/>
              </w:rPr>
            </w:pPr>
            <w:r>
              <w:rPr>
                <w:kern w:val="0"/>
                <w:sz w:val="21"/>
                <w:szCs w:val="21"/>
              </w:rPr>
              <w:t>DB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pPr>
              <w:pStyle w:val="144"/>
              <w:rPr>
                <w:kern w:val="0"/>
                <w:sz w:val="21"/>
                <w:szCs w:val="21"/>
              </w:rPr>
            </w:pPr>
            <w:r>
              <w:rPr>
                <w:rFonts w:hint="eastAsia"/>
                <w:kern w:val="0"/>
                <w:sz w:val="21"/>
                <w:szCs w:val="21"/>
              </w:rPr>
              <w:t>计算机程序</w:t>
            </w:r>
          </w:p>
        </w:tc>
        <w:tc>
          <w:tcPr>
            <w:tcW w:w="5596" w:type="dxa"/>
            <w:tcBorders>
              <w:top w:val="nil"/>
              <w:left w:val="nil"/>
              <w:bottom w:val="nil"/>
              <w:right w:val="nil"/>
            </w:tcBorders>
            <w:vAlign w:val="center"/>
          </w:tcPr>
          <w:p>
            <w:pPr>
              <w:pStyle w:val="144"/>
              <w:rPr>
                <w:kern w:val="0"/>
                <w:sz w:val="21"/>
                <w:szCs w:val="21"/>
              </w:rPr>
            </w:pPr>
            <w:r>
              <w:rPr>
                <w:kern w:val="0"/>
                <w:sz w:val="21"/>
                <w:szCs w:val="21"/>
              </w:rPr>
              <w:t>CP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single" w:color="000000" w:sz="12" w:space="0"/>
              <w:right w:val="nil"/>
            </w:tcBorders>
            <w:vAlign w:val="center"/>
          </w:tcPr>
          <w:p>
            <w:pPr>
              <w:pStyle w:val="144"/>
              <w:rPr>
                <w:kern w:val="0"/>
                <w:sz w:val="21"/>
                <w:szCs w:val="21"/>
              </w:rPr>
            </w:pPr>
            <w:r>
              <w:rPr>
                <w:rFonts w:hint="eastAsia"/>
                <w:kern w:val="0"/>
                <w:sz w:val="21"/>
                <w:szCs w:val="21"/>
              </w:rPr>
              <w:t>电子公告</w:t>
            </w:r>
          </w:p>
        </w:tc>
        <w:tc>
          <w:tcPr>
            <w:tcW w:w="5596" w:type="dxa"/>
            <w:tcBorders>
              <w:top w:val="nil"/>
              <w:left w:val="nil"/>
              <w:bottom w:val="single" w:color="000000" w:sz="12" w:space="0"/>
              <w:right w:val="nil"/>
            </w:tcBorders>
            <w:vAlign w:val="center"/>
          </w:tcPr>
          <w:p>
            <w:pPr>
              <w:pStyle w:val="144"/>
              <w:rPr>
                <w:kern w:val="0"/>
                <w:sz w:val="21"/>
                <w:szCs w:val="21"/>
              </w:rPr>
            </w:pPr>
            <w:r>
              <w:rPr>
                <w:kern w:val="0"/>
                <w:sz w:val="21"/>
                <w:szCs w:val="21"/>
              </w:rPr>
              <w:t>EB</w:t>
            </w:r>
          </w:p>
        </w:tc>
      </w:tr>
    </w:tbl>
    <w:p>
      <w:pPr>
        <w:pStyle w:val="141"/>
        <w:rPr>
          <w:rFonts w:eastAsia="Times New Roman"/>
          <w:kern w:val="0"/>
        </w:rPr>
      </w:pPr>
      <w:r>
        <w:rPr>
          <w:rFonts w:eastAsia="Times New Roman"/>
          <w:kern w:val="0"/>
        </w:rPr>
        <w:t xml:space="preserve"> </w:t>
      </w:r>
    </w:p>
    <w:p>
      <w:pPr>
        <w:pStyle w:val="141"/>
        <w:jc w:val="both"/>
      </w:pPr>
      <w:r>
        <w:rPr>
          <w:rFonts w:hint="eastAsia"/>
        </w:rPr>
        <w:t>按照引用的文献类型不同使用不同的方法，示例如下：</w:t>
      </w:r>
    </w:p>
    <w:p>
      <w:pPr>
        <w:pStyle w:val="141"/>
        <w:jc w:val="both"/>
      </w:pPr>
      <w:r>
        <w:t xml:space="preserve">1 </w:t>
      </w:r>
      <w:r>
        <w:rPr>
          <w:rFonts w:hint="eastAsia"/>
        </w:rPr>
        <w:t>普通图书</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pPr>
      <w:r>
        <w:t xml:space="preserve">[1] </w:t>
      </w:r>
      <w:r>
        <w:rPr>
          <w:rFonts w:hint="eastAsia"/>
        </w:rPr>
        <w:t>蒋有绪</w:t>
      </w:r>
      <w:r>
        <w:t>,</w:t>
      </w:r>
      <w:r>
        <w:rPr>
          <w:rFonts w:hint="eastAsia"/>
        </w:rPr>
        <w:t>郭泉水</w:t>
      </w:r>
      <w:r>
        <w:t>,</w:t>
      </w:r>
      <w:r>
        <w:rPr>
          <w:rFonts w:hint="eastAsia"/>
        </w:rPr>
        <w:t>马娟</w:t>
      </w:r>
      <w:r>
        <w:t>,</w:t>
      </w:r>
      <w:r>
        <w:rPr>
          <w:rFonts w:hint="eastAsia"/>
        </w:rPr>
        <w:t>等</w:t>
      </w:r>
      <w:r>
        <w:t>.</w:t>
      </w:r>
      <w:r>
        <w:rPr>
          <w:rFonts w:hint="eastAsia"/>
        </w:rPr>
        <w:t>中国森林群落分类及其群落学特征</w:t>
      </w:r>
      <w:r>
        <w:t>[M].</w:t>
      </w:r>
      <w:r>
        <w:rPr>
          <w:rFonts w:hint="eastAsia"/>
        </w:rPr>
        <w:t>北京</w:t>
      </w:r>
      <w:r>
        <w:t>:</w:t>
      </w:r>
      <w:r>
        <w:rPr>
          <w:rFonts w:hint="eastAsia"/>
        </w:rPr>
        <w:t>科学出版社</w:t>
      </w:r>
      <w:r>
        <w:t>,1998.</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pPr>
      <w:r>
        <w:t>[2] International Federation o</w:t>
      </w:r>
      <w:r>
        <w:rPr>
          <w:rFonts w:eastAsia="Times New Roman"/>
        </w:rPr>
        <w:t>f library Association and Institutions. Names of persons: national usages for entry in catalogues [M].3rd ed. London: IFLA International office for UBC, 1977.</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pP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期刊中析出的文献</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李炳穆</w:t>
      </w:r>
      <w:r>
        <w:rPr>
          <w:rFonts w:ascii="宋体" w:cs="宋体"/>
        </w:rPr>
        <w:t>.</w:t>
      </w:r>
      <w:r>
        <w:rPr>
          <w:rFonts w:eastAsia="Times New Roman"/>
        </w:rPr>
        <w:t>.</w:t>
      </w:r>
      <w:r>
        <w:rPr>
          <w:rFonts w:hint="eastAsia" w:ascii="宋体" w:hAnsi="宋体" w:cs="宋体"/>
        </w:rPr>
        <w:t>理想的图书馆员和信息专家的素质与形象</w:t>
      </w:r>
      <w:r>
        <w:rPr>
          <w:rFonts w:eastAsia="Times New Roman"/>
        </w:rPr>
        <w:t>[J].</w:t>
      </w:r>
      <w:r>
        <w:rPr>
          <w:rFonts w:hint="eastAsia" w:ascii="宋体" w:hAnsi="宋体" w:cs="宋体"/>
        </w:rPr>
        <w:t>图书情报工作</w:t>
      </w:r>
      <w:r>
        <w:rPr>
          <w:rFonts w:eastAsia="Times New Roman"/>
        </w:rPr>
        <w:t xml:space="preserve">,2000,(2):5-8.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陶仁骥</w:t>
      </w:r>
      <w:r>
        <w:rPr>
          <w:rFonts w:eastAsia="Times New Roman"/>
        </w:rPr>
        <w:t>.</w:t>
      </w:r>
      <w:r>
        <w:rPr>
          <w:rFonts w:hint="eastAsia" w:ascii="宋体" w:hAnsi="宋体" w:cs="宋体"/>
        </w:rPr>
        <w:t>密码学与数学</w:t>
      </w:r>
      <w:r>
        <w:rPr>
          <w:rFonts w:eastAsia="Times New Roman"/>
        </w:rPr>
        <w:t>[J].</w:t>
      </w:r>
      <w:r>
        <w:rPr>
          <w:rFonts w:hint="eastAsia" w:ascii="宋体" w:hAnsi="宋体" w:cs="宋体"/>
        </w:rPr>
        <w:t>自然杂志</w:t>
      </w:r>
      <w:r>
        <w:rPr>
          <w:rFonts w:eastAsia="Times New Roman"/>
        </w:rPr>
        <w:t xml:space="preserve">,1984,7(7):527.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[3] </w:t>
      </w:r>
      <w:r>
        <w:rPr>
          <w:rFonts w:hint="eastAsia" w:ascii="宋体" w:hAnsi="宋体" w:cs="宋体"/>
        </w:rPr>
        <w:t>亚洲地质图编目组</w:t>
      </w:r>
      <w:r>
        <w:rPr>
          <w:rFonts w:eastAsia="Times New Roman"/>
        </w:rPr>
        <w:t xml:space="preserve">. </w:t>
      </w:r>
      <w:r>
        <w:rPr>
          <w:rFonts w:hint="eastAsia" w:ascii="宋体" w:hAnsi="宋体" w:cs="宋体"/>
        </w:rPr>
        <w:t>亚洲地层与地质历史概述</w:t>
      </w:r>
      <w:r>
        <w:rPr>
          <w:rFonts w:eastAsia="Times New Roman"/>
        </w:rPr>
        <w:t>[J].</w:t>
      </w:r>
      <w:r>
        <w:rPr>
          <w:rFonts w:hint="eastAsia" w:ascii="宋体" w:hAnsi="宋体" w:cs="宋体"/>
        </w:rPr>
        <w:t>地质学报</w:t>
      </w:r>
      <w:r>
        <w:rPr>
          <w:rFonts w:eastAsia="Times New Roman"/>
        </w:rPr>
        <w:t xml:space="preserve">,1978,3:104-208.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[4] DES MARAIS D J, STRAUSS H , SUMMONS R E, et al. Carbon isotope evidence for the stepwise oxidation of the Proterozoic environment [J].Nature ,1992,359:605-609.</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3 </w:t>
      </w:r>
      <w:r>
        <w:rPr>
          <w:rFonts w:hint="eastAsia" w:ascii="宋体" w:hAnsi="宋体" w:cs="宋体"/>
        </w:rPr>
        <w:t>论文集、会议录</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中国力学学会</w:t>
      </w:r>
      <w:r>
        <w:rPr>
          <w:rFonts w:eastAsia="Times New Roman"/>
        </w:rPr>
        <w:t>.</w:t>
      </w:r>
      <w:r>
        <w:rPr>
          <w:rFonts w:hint="eastAsia" w:ascii="宋体" w:hAnsi="宋体" w:cs="宋体"/>
        </w:rPr>
        <w:t>第</w:t>
      </w:r>
      <w:r>
        <w:rPr>
          <w:rFonts w:eastAsia="Times New Roman"/>
        </w:rPr>
        <w:t>3</w:t>
      </w:r>
      <w:r>
        <w:rPr>
          <w:rFonts w:hint="eastAsia" w:ascii="宋体" w:hAnsi="宋体" w:cs="宋体"/>
        </w:rPr>
        <w:t>届全国实验流体力学学术会议论文集</w:t>
      </w:r>
      <w:r>
        <w:rPr>
          <w:rFonts w:eastAsia="Times New Roman"/>
        </w:rPr>
        <w:t>[C].</w:t>
      </w:r>
      <w:r>
        <w:rPr>
          <w:rFonts w:hint="eastAsia" w:ascii="宋体" w:hAnsi="宋体" w:cs="宋体"/>
        </w:rPr>
        <w:t>天津</w:t>
      </w:r>
      <w:r>
        <w:rPr>
          <w:rFonts w:eastAsia="Times New Roman"/>
        </w:rPr>
        <w:t>:[</w:t>
      </w:r>
      <w:r>
        <w:rPr>
          <w:rFonts w:hint="eastAsia" w:ascii="宋体" w:hAnsi="宋体" w:cs="宋体"/>
        </w:rPr>
        <w:t>出版者不祥</w:t>
      </w:r>
      <w:r>
        <w:rPr>
          <w:rFonts w:eastAsia="Times New Roman"/>
        </w:rPr>
        <w:t xml:space="preserve">],1990.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[2] ROSENTHALL E M. Proceedings of the Fifth Canadian Mathematical Congress, University of Montreal, 1961[C]. Toronto: University of Toronto Press,1963.</w:t>
      </w:r>
    </w:p>
    <w:p>
      <w:pPr>
        <w:pStyle w:val="141"/>
        <w:jc w:val="both"/>
        <w:rPr>
          <w:rFonts w:eastAsia="Times New Roman"/>
        </w:rPr>
      </w:pPr>
      <w:r>
        <w:rPr>
          <w:rFonts w:eastAsia="Times New Roman"/>
        </w:rPr>
        <w:t xml:space="preserve"> </w:t>
      </w:r>
    </w:p>
    <w:p>
      <w:pPr>
        <w:pStyle w:val="141"/>
        <w:jc w:val="both"/>
        <w:rPr>
          <w:rFonts w:eastAsia="Times New Roman"/>
        </w:rPr>
      </w:pPr>
      <w:r>
        <w:rPr>
          <w:rFonts w:eastAsia="Times New Roman"/>
        </w:rPr>
        <w:t xml:space="preserve">4 </w:t>
      </w:r>
      <w:r>
        <w:rPr>
          <w:rFonts w:hint="eastAsia" w:ascii="宋体" w:hAnsi="宋体" w:cs="宋体"/>
        </w:rPr>
        <w:t>专著中析出的文献</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国家标准局信息分类编码研究所</w:t>
      </w:r>
      <w:r>
        <w:rPr>
          <w:rFonts w:eastAsia="Times New Roman"/>
        </w:rPr>
        <w:t xml:space="preserve">.GB/T 2659-1986 </w:t>
      </w:r>
      <w:r>
        <w:rPr>
          <w:rFonts w:hint="eastAsia" w:ascii="宋体" w:hAnsi="宋体" w:cs="宋体"/>
        </w:rPr>
        <w:t>世界各国和地区名称代码</w:t>
      </w:r>
      <w:r>
        <w:rPr>
          <w:rFonts w:eastAsia="Times New Roman"/>
        </w:rPr>
        <w:t>[S]//</w:t>
      </w:r>
      <w:r>
        <w:rPr>
          <w:rFonts w:hint="eastAsia" w:ascii="宋体" w:hAnsi="宋体" w:cs="宋体"/>
        </w:rPr>
        <w:t>全国文献工作标准化技术委员会</w:t>
      </w:r>
      <w:r>
        <w:rPr>
          <w:rFonts w:eastAsia="Times New Roman"/>
        </w:rPr>
        <w:t>.</w:t>
      </w:r>
      <w:r>
        <w:rPr>
          <w:rFonts w:hint="eastAsia" w:ascii="宋体" w:hAnsi="宋体" w:cs="宋体"/>
        </w:rPr>
        <w:t>文献工作国家标准汇编</w:t>
      </w:r>
      <w:r>
        <w:rPr>
          <w:rFonts w:eastAsia="Times New Roman"/>
        </w:rPr>
        <w:t>:3.</w:t>
      </w:r>
      <w:r>
        <w:rPr>
          <w:rFonts w:hint="eastAsia" w:ascii="宋体" w:hAnsi="宋体" w:cs="宋体"/>
        </w:rPr>
        <w:t>北京</w:t>
      </w:r>
      <w:r>
        <w:rPr>
          <w:rFonts w:eastAsia="Times New Roman"/>
        </w:rPr>
        <w:t>:</w:t>
      </w:r>
      <w:r>
        <w:rPr>
          <w:rFonts w:hint="eastAsia" w:ascii="宋体" w:hAnsi="宋体" w:cs="宋体"/>
        </w:rPr>
        <w:t>中国标准出版社</w:t>
      </w:r>
      <w:r>
        <w:rPr>
          <w:rFonts w:eastAsia="Times New Roman"/>
        </w:rPr>
        <w:t xml:space="preserve">,1988:59-92.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韩吉人</w:t>
      </w:r>
      <w:r>
        <w:rPr>
          <w:rFonts w:eastAsia="Times New Roman"/>
        </w:rPr>
        <w:t>.</w:t>
      </w:r>
      <w:r>
        <w:rPr>
          <w:rFonts w:hint="eastAsia" w:ascii="宋体" w:hAnsi="宋体" w:cs="宋体"/>
        </w:rPr>
        <w:t>论职工教育的特点</w:t>
      </w:r>
      <w:r>
        <w:rPr>
          <w:rFonts w:eastAsia="Times New Roman"/>
        </w:rPr>
        <w:t>[G]//</w:t>
      </w:r>
      <w:r>
        <w:rPr>
          <w:rFonts w:hint="eastAsia" w:ascii="宋体" w:hAnsi="宋体" w:cs="宋体"/>
        </w:rPr>
        <w:t>中国职工教育研究会</w:t>
      </w:r>
      <w:r>
        <w:rPr>
          <w:rFonts w:eastAsia="Times New Roman"/>
        </w:rPr>
        <w:t>.</w:t>
      </w:r>
      <w:r>
        <w:rPr>
          <w:rFonts w:hint="eastAsia" w:ascii="宋体" w:hAnsi="宋体" w:cs="宋体"/>
        </w:rPr>
        <w:t>职工教育研究论文集</w:t>
      </w:r>
      <w:r>
        <w:rPr>
          <w:rFonts w:eastAsia="Times New Roman"/>
        </w:rPr>
        <w:t>.</w:t>
      </w:r>
      <w:r>
        <w:rPr>
          <w:rFonts w:hint="eastAsia" w:ascii="宋体" w:hAnsi="宋体" w:cs="宋体"/>
        </w:rPr>
        <w:t>北京</w:t>
      </w:r>
      <w:r>
        <w:rPr>
          <w:rFonts w:eastAsia="Times New Roman"/>
        </w:rPr>
        <w:t>:</w:t>
      </w:r>
      <w:r>
        <w:rPr>
          <w:rFonts w:hint="eastAsia" w:ascii="宋体" w:hAnsi="宋体" w:cs="宋体"/>
        </w:rPr>
        <w:t>人民教育出版社</w:t>
      </w:r>
      <w:r>
        <w:rPr>
          <w:rFonts w:eastAsia="Times New Roman"/>
        </w:rPr>
        <w:t xml:space="preserve">,1985:90-99.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[3] FOURNEY M E. Advances in holographic photoelasticity [C]//American Society of Mechanical Engineers</w:t>
      </w:r>
      <w:r>
        <w:rPr>
          <w:rFonts w:hint="eastAsia" w:ascii="宋体" w:hAnsi="宋体" w:cs="宋体"/>
        </w:rPr>
        <w:t>．</w:t>
      </w:r>
      <w:r>
        <w:rPr>
          <w:rFonts w:eastAsia="Times New Roman"/>
        </w:rPr>
        <w:t>Applied Mechanics Division</w:t>
      </w:r>
      <w:r>
        <w:rPr>
          <w:rFonts w:hint="eastAsia" w:ascii="宋体" w:hAnsi="宋体" w:cs="宋体"/>
        </w:rPr>
        <w:t>．</w:t>
      </w:r>
      <w:r>
        <w:rPr>
          <w:rFonts w:eastAsia="Times New Roman"/>
        </w:rPr>
        <w:t>Symposium on Applications of Holography in Mechanics, August 23-25,1971,University of Southern California, Los Angeles, California. New York</w:t>
      </w:r>
      <w:r>
        <w:rPr>
          <w:rFonts w:hint="eastAsia" w:ascii="宋体" w:hAnsi="宋体" w:cs="宋体"/>
        </w:rPr>
        <w:t>：</w:t>
      </w:r>
      <w:r>
        <w:rPr>
          <w:rFonts w:eastAsia="Times New Roman"/>
        </w:rPr>
        <w:t xml:space="preserve">ASME,c1971:17-38.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[4] MARTIN G. Control of electronic resources in Australia[M]//PATTLE L W , COX B J. Electronic resources: selection and bibliographic control. New York : The Haworth Press,1966:85-96.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5 </w:t>
      </w:r>
      <w:r>
        <w:rPr>
          <w:rFonts w:hint="eastAsia" w:ascii="宋体" w:hAnsi="宋体" w:cs="宋体"/>
        </w:rPr>
        <w:t>学位论文</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pPr>
      <w:r>
        <w:t xml:space="preserve">[1] </w:t>
      </w:r>
      <w:r>
        <w:rPr>
          <w:rFonts w:hint="eastAsia"/>
        </w:rPr>
        <w:t>张志祥</w:t>
      </w:r>
      <w:r>
        <w:t xml:space="preserve">. </w:t>
      </w:r>
      <w:r>
        <w:rPr>
          <w:rFonts w:hint="eastAsia"/>
        </w:rPr>
        <w:t>间断动力系统的随机扰动及其在守恒律方程中的应用</w:t>
      </w:r>
      <w:r>
        <w:t>[D].</w:t>
      </w:r>
      <w:r>
        <w:rPr>
          <w:rFonts w:hint="eastAsia"/>
        </w:rPr>
        <w:t>北京</w:t>
      </w:r>
      <w:r>
        <w:t>:</w:t>
      </w:r>
      <w:r>
        <w:rPr>
          <w:rFonts w:hint="eastAsia"/>
        </w:rPr>
        <w:t>北京大学数学学院</w:t>
      </w:r>
      <w:r>
        <w:t xml:space="preserve">,1998.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pPr>
      <w:r>
        <w:t>[2] CALMS R B. Infrared spectroscopic studies on solid oxygen [D]. Berkeley: Univ</w:t>
      </w:r>
      <w:r>
        <w:rPr>
          <w:rFonts w:hint="eastAsia"/>
        </w:rPr>
        <w:t>．</w:t>
      </w:r>
      <w:r>
        <w:t>of California ,1965.</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6 </w:t>
      </w:r>
      <w:r>
        <w:rPr>
          <w:rFonts w:hint="eastAsia" w:ascii="宋体" w:hAnsi="宋体" w:cs="宋体"/>
        </w:rPr>
        <w:t>专利文献</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刘加林</w:t>
      </w:r>
      <w:r>
        <w:rPr>
          <w:rFonts w:eastAsia="Times New Roman"/>
        </w:rPr>
        <w:t xml:space="preserve">. </w:t>
      </w:r>
      <w:r>
        <w:rPr>
          <w:rFonts w:hint="eastAsia" w:ascii="宋体" w:hAnsi="宋体" w:cs="宋体"/>
        </w:rPr>
        <w:t>多功能一次性压舌板</w:t>
      </w:r>
      <w:r>
        <w:rPr>
          <w:rFonts w:eastAsia="Times New Roman"/>
        </w:rPr>
        <w:t>:</w:t>
      </w:r>
      <w:r>
        <w:rPr>
          <w:rFonts w:hint="eastAsia" w:ascii="宋体" w:hAnsi="宋体" w:cs="宋体"/>
        </w:rPr>
        <w:t>中国</w:t>
      </w:r>
      <w:r>
        <w:rPr>
          <w:rFonts w:eastAsia="Times New Roman"/>
        </w:rPr>
        <w:t xml:space="preserve">,92214985.2[P].1993,04,14.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[2]</w:t>
      </w:r>
      <w:r>
        <w:t xml:space="preserve"> </w:t>
      </w:r>
      <w:r>
        <w:rPr>
          <w:rFonts w:hint="eastAsia"/>
        </w:rPr>
        <w:t>河北绿洲生态环境科技有限公司</w:t>
      </w:r>
      <w:r>
        <w:rPr>
          <w:rFonts w:eastAsia="Times New Roman"/>
        </w:rPr>
        <w:t>.</w:t>
      </w:r>
      <w:r>
        <w:rPr>
          <w:rFonts w:hint="eastAsia" w:ascii="宋体" w:hAnsi="宋体" w:cs="宋体"/>
        </w:rPr>
        <w:t>一种荒漠化地区生态植被综合培育种植方法</w:t>
      </w:r>
      <w:r>
        <w:rPr>
          <w:rFonts w:eastAsia="Times New Roman"/>
        </w:rPr>
        <w:t>:</w:t>
      </w:r>
      <w:r>
        <w:rPr>
          <w:rFonts w:hint="eastAsia" w:ascii="宋体" w:hAnsi="宋体" w:cs="宋体"/>
        </w:rPr>
        <w:t>中国</w:t>
      </w:r>
      <w:r>
        <w:rPr>
          <w:rFonts w:eastAsia="Times New Roman"/>
        </w:rPr>
        <w:t xml:space="preserve">,01129210.5[P/OL].2001-10-24[2002-05-28].http://211.152.9.47/sipoasp/zlijs/hyjs-yx-new.asp?recid=01129210.5&amp; leixin.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[3]</w:t>
      </w:r>
      <w:r>
        <w:t xml:space="preserve"> </w:t>
      </w:r>
      <w:r>
        <w:rPr>
          <w:rFonts w:eastAsia="Times New Roman"/>
        </w:rPr>
        <w:t>KOSEKI A ,MOMOSE H, KAWAHITO M, et al .Compiler :US,828402[P/OL]. 2002-05-25[2002-02-28]. http://FF&amp;p</w:t>
      </w:r>
      <w:r>
        <w:rPr>
          <w:rFonts w:hint="eastAsia" w:ascii="宋体" w:hAnsi="宋体" w:cs="宋体"/>
        </w:rPr>
        <w:t>＝</w:t>
      </w:r>
      <w:r>
        <w:rPr>
          <w:rFonts w:eastAsia="Times New Roman"/>
        </w:rPr>
        <w:t>1 &amp; u =netahtml/PTO/search-bool.html &amp; r = 5 &amp; f=G&amp; l = 50&amp; col = AND &amp; d =PG01 &amp; sl =IBM .AS. &amp; 0S =AN/IBM &amp; RS =AN/IBM.</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7 </w:t>
      </w:r>
      <w:r>
        <w:rPr>
          <w:rFonts w:hint="eastAsia" w:ascii="宋体" w:hAnsi="宋体" w:cs="宋体"/>
        </w:rPr>
        <w:t>科技报告</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[1] U</w:t>
      </w:r>
      <w:r>
        <w:rPr>
          <w:rFonts w:hint="eastAsia" w:ascii="宋体" w:hAnsi="宋体" w:cs="宋体"/>
        </w:rPr>
        <w:t>．</w:t>
      </w:r>
      <w:r>
        <w:rPr>
          <w:rFonts w:eastAsia="Times New Roman"/>
        </w:rPr>
        <w:t>S</w:t>
      </w:r>
      <w:r>
        <w:rPr>
          <w:rFonts w:hint="eastAsia" w:ascii="宋体" w:hAnsi="宋体" w:cs="宋体"/>
        </w:rPr>
        <w:t>．</w:t>
      </w:r>
      <w:r>
        <w:rPr>
          <w:rFonts w:eastAsia="Times New Roman"/>
        </w:rPr>
        <w:t xml:space="preserve">Department of Transportation Federal Highway Administration. Guidelines for handling excavated acid-producing materials, PB 91-194001[R]. Springfield: U.S. Department of Commerce National Information Service,1990.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[2] World Health Organization. Factors regulating the immune response: report of WHO Scientific Group[R]. Geneva: WHO, 1970.</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8 </w:t>
      </w:r>
      <w:r>
        <w:rPr>
          <w:rFonts w:hint="eastAsia" w:ascii="宋体" w:hAnsi="宋体" w:cs="宋体"/>
        </w:rPr>
        <w:t>报纸中析出文献</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丁文祥</w:t>
      </w:r>
      <w:r>
        <w:rPr>
          <w:rFonts w:eastAsia="Times New Roman"/>
        </w:rPr>
        <w:t xml:space="preserve">. </w:t>
      </w:r>
      <w:r>
        <w:rPr>
          <w:rFonts w:hint="eastAsia" w:ascii="宋体" w:hAnsi="宋体" w:cs="宋体"/>
        </w:rPr>
        <w:t>数字革命与竞争国际化</w:t>
      </w:r>
      <w:r>
        <w:rPr>
          <w:rFonts w:eastAsia="Times New Roman"/>
        </w:rPr>
        <w:t>[N].</w:t>
      </w:r>
      <w:r>
        <w:rPr>
          <w:rFonts w:hint="eastAsia" w:ascii="宋体" w:hAnsi="宋体" w:cs="宋体"/>
        </w:rPr>
        <w:t>中国青年报</w:t>
      </w:r>
      <w:r>
        <w:rPr>
          <w:rFonts w:eastAsia="Times New Roman"/>
        </w:rPr>
        <w:t xml:space="preserve">,2000 ,11,20(15).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张田勤</w:t>
      </w:r>
      <w:r>
        <w:rPr>
          <w:rFonts w:eastAsia="Times New Roman"/>
        </w:rPr>
        <w:t xml:space="preserve">. </w:t>
      </w:r>
      <w:r>
        <w:rPr>
          <w:rFonts w:hint="eastAsia" w:ascii="宋体" w:hAnsi="宋体" w:cs="宋体"/>
        </w:rPr>
        <w:t>罪犯</w:t>
      </w:r>
      <w:r>
        <w:rPr>
          <w:rFonts w:eastAsia="Times New Roman"/>
        </w:rPr>
        <w:t>DNA</w:t>
      </w:r>
      <w:r>
        <w:rPr>
          <w:rFonts w:hint="eastAsia" w:ascii="宋体" w:hAnsi="宋体" w:cs="宋体"/>
        </w:rPr>
        <w:t>库与生命伦理学计划</w:t>
      </w:r>
      <w:r>
        <w:rPr>
          <w:rFonts w:eastAsia="Times New Roman"/>
        </w:rPr>
        <w:t>[N].</w:t>
      </w:r>
      <w:r>
        <w:rPr>
          <w:rFonts w:hint="eastAsia" w:ascii="宋体" w:hAnsi="宋体" w:cs="宋体"/>
        </w:rPr>
        <w:t>大众科技报</w:t>
      </w:r>
      <w:r>
        <w:rPr>
          <w:rFonts w:eastAsia="Times New Roman"/>
        </w:rPr>
        <w:t>,2000,11,12(7).</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9 </w:t>
      </w:r>
      <w:r>
        <w:rPr>
          <w:rFonts w:hint="eastAsia" w:ascii="宋体" w:hAnsi="宋体" w:cs="宋体"/>
        </w:rPr>
        <w:t>电子文献（包括专著或连续出版物中析出的电子文献）</w:t>
      </w: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江向东</w:t>
      </w:r>
      <w:r>
        <w:rPr>
          <w:rFonts w:eastAsia="Times New Roman"/>
        </w:rPr>
        <w:t>.</w:t>
      </w:r>
      <w:r>
        <w:rPr>
          <w:rFonts w:hint="eastAsia" w:ascii="宋体" w:hAnsi="宋体" w:cs="宋体"/>
        </w:rPr>
        <w:t>互联网环境下的信息处理与图书管理系统解决方案</w:t>
      </w:r>
      <w:r>
        <w:rPr>
          <w:rFonts w:eastAsia="Times New Roman"/>
        </w:rPr>
        <w:t>[J/OL].</w:t>
      </w:r>
      <w:r>
        <w:rPr>
          <w:rFonts w:hint="eastAsia" w:ascii="宋体" w:hAnsi="宋体" w:cs="宋体"/>
        </w:rPr>
        <w:t>情报学报</w:t>
      </w:r>
      <w:r>
        <w:rPr>
          <w:rFonts w:eastAsia="Times New Roman"/>
        </w:rPr>
        <w:t xml:space="preserve">, 1999, 18(2):4[2000-01-18]. http://www.chinainfo.gov.cn/periodical/qbxb/qbxb99/qbxb990203.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萧钰</w:t>
      </w:r>
      <w:r>
        <w:rPr>
          <w:rFonts w:eastAsia="Times New Roman"/>
        </w:rPr>
        <w:t>.</w:t>
      </w:r>
      <w:r>
        <w:rPr>
          <w:rFonts w:hint="eastAsia" w:ascii="宋体" w:hAnsi="宋体" w:cs="宋体"/>
        </w:rPr>
        <w:t>出版业信息化迈入快车道</w:t>
      </w:r>
      <w:r>
        <w:rPr>
          <w:rFonts w:eastAsia="Times New Roman"/>
        </w:rPr>
        <w:t xml:space="preserve"> [EB/OL]. (2001,12,19)[2002,04,15]. http://www.creader.com/news/20011219/200112190019.html.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[3] METCALF S W. The Tort Hall air emission study[C/OL] //The International Congress on Hazardous Waste, Atlanta Marriott Marquis Hotel, Atlanta, Georgia, June 5-8, 1995: impact on human and ecological health [1998,09,22]. http://atsdrl.atsdr.cdc.gov:8080/cong95.html.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[4] TURCOTTE D L. Fractals and chaos in geology and geophysics[M/OL]. Mew York: Cambridge University Press, 1992[1998,09,23]. http://www.seg.org/reviews/mccorm30.html.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szCs w:val="21"/>
        </w:rPr>
      </w:pPr>
      <w:r>
        <w:rPr>
          <w:rFonts w:eastAsia="Times New Roman"/>
          <w:szCs w:val="21"/>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9 </w:t>
      </w:r>
      <w:r>
        <w:rPr>
          <w:rFonts w:hint="eastAsia" w:ascii="宋体" w:hAnsi="宋体" w:cs="宋体"/>
        </w:rPr>
        <w:t>电子文献（包括专著或连续出版物中析出的电子文献）</w:t>
      </w:r>
      <w:r>
        <w:rPr>
          <w:rFonts w:eastAsia="Times New Roman"/>
        </w:rPr>
        <w:t xml:space="preserve">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[1] </w:t>
      </w:r>
      <w:r>
        <w:rPr>
          <w:rFonts w:hint="eastAsia" w:ascii="宋体" w:hAnsi="宋体" w:cs="宋体"/>
        </w:rPr>
        <w:t>江向东</w:t>
      </w:r>
      <w:r>
        <w:rPr>
          <w:rFonts w:eastAsia="Times New Roman"/>
        </w:rPr>
        <w:t>.</w:t>
      </w:r>
      <w:r>
        <w:rPr>
          <w:rFonts w:hint="eastAsia" w:ascii="宋体" w:hAnsi="宋体" w:cs="宋体"/>
        </w:rPr>
        <w:t>互联网环境下的信息处理与图书管理系统解决方案</w:t>
      </w:r>
      <w:r>
        <w:rPr>
          <w:rFonts w:eastAsia="Times New Roman"/>
        </w:rPr>
        <w:t>[J/OL].</w:t>
      </w:r>
      <w:r>
        <w:rPr>
          <w:rFonts w:hint="eastAsia" w:ascii="宋体" w:hAnsi="宋体" w:cs="宋体"/>
        </w:rPr>
        <w:t>情报学报</w:t>
      </w:r>
      <w:r>
        <w:rPr>
          <w:rFonts w:eastAsia="Times New Roman"/>
        </w:rPr>
        <w:t xml:space="preserve">, 1999, 18(2):4[2000-01-18]. http://www.chinainfo.gov.cn/periodical/qbxb/qbxb99/qbxb990203.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[2] </w:t>
      </w:r>
      <w:r>
        <w:rPr>
          <w:rFonts w:hint="eastAsia" w:ascii="宋体" w:hAnsi="宋体" w:cs="宋体"/>
        </w:rPr>
        <w:t>萧钰</w:t>
      </w:r>
      <w:r>
        <w:rPr>
          <w:rFonts w:eastAsia="Times New Roman"/>
        </w:rPr>
        <w:t>.</w:t>
      </w:r>
      <w:r>
        <w:rPr>
          <w:rFonts w:hint="eastAsia" w:ascii="宋体" w:hAnsi="宋体" w:cs="宋体"/>
        </w:rPr>
        <w:t>出版业信息化迈入快车道</w:t>
      </w:r>
      <w:r>
        <w:rPr>
          <w:rFonts w:eastAsia="Times New Roman"/>
        </w:rPr>
        <w:t xml:space="preserve"> [EB/OL]. (2001,12,19)[2002,04,15]. http://www.creader.com/news/20011219/200112190019.html.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[3] METCALF S W. The Tort Hall air emission study[C/OL] //The International Congress on Hazardous Waste, Atlanta Marriott Marquis Hotel, Atlanta, Georgia, June 5-8, 1995: impact on human and ecological health [1998,09,22]. http://atsdrl.atsdr.cdc.gov:8080/cong95.html. </w:t>
      </w:r>
    </w:p>
    <w:p>
      <w:pPr>
        <w:pStyle w:val="141"/>
        <w:keepNext w:val="0"/>
        <w:keepLines w:val="0"/>
        <w:pageBreakBefore w:val="0"/>
        <w:widowControl w:val="0"/>
        <w:kinsoku/>
        <w:wordWrap/>
        <w:overflowPunct/>
        <w:topLinePunct w:val="0"/>
        <w:autoSpaceDE/>
        <w:autoSpaceDN/>
        <w:bidi w:val="0"/>
        <w:adjustRightInd w:val="0"/>
        <w:snapToGrid w:val="0"/>
        <w:ind w:left="367" w:hanging="367" w:hangingChars="175"/>
        <w:jc w:val="both"/>
        <w:textAlignment w:val="auto"/>
        <w:rPr>
          <w:rFonts w:eastAsia="Times New Roman"/>
        </w:rPr>
      </w:pPr>
      <w:r>
        <w:rPr>
          <w:rFonts w:eastAsia="Times New Roman"/>
        </w:rPr>
        <w:t xml:space="preserve">[4] TURCOTTE D L. Fractals and chaos in geology and geophysics[M/OL]. Mew York: Cambridge University Press, 1992[1998,09,23]. http://www.seg.org/reviews/mccorm30.html. </w:t>
      </w:r>
    </w:p>
    <w:p>
      <w:pPr>
        <w:pStyle w:val="141"/>
        <w:rPr>
          <w:rFonts w:eastAsia="Times New Roman"/>
          <w:szCs w:val="21"/>
        </w:rPr>
      </w:pPr>
    </w:p>
    <w:p>
      <w:pPr>
        <w:pStyle w:val="141"/>
        <w:rPr>
          <w:rFonts w:hint="eastAsia"/>
          <w:szCs w:val="21"/>
        </w:rPr>
      </w:pPr>
    </w:p>
    <w:p>
      <w:pPr>
        <w:pStyle w:val="141"/>
        <w:rPr>
          <w:szCs w:val="21"/>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8" w:charSpace="0"/>
        </w:sectPr>
      </w:pPr>
    </w:p>
    <w:p>
      <w:pPr>
        <w:pStyle w:val="3"/>
        <w:numPr>
          <w:ilvl w:val="0"/>
          <w:numId w:val="0"/>
        </w:numPr>
        <w:tabs>
          <w:tab w:val="clear" w:pos="283"/>
        </w:tabs>
        <w:bidi w:val="0"/>
        <w:ind w:leftChars="0"/>
        <w:jc w:val="center"/>
      </w:pPr>
      <w:bookmarkStart w:id="123" w:name="_Toc20337"/>
      <w:r>
        <w:rPr>
          <w:rFonts w:hint="eastAsia"/>
        </w:rPr>
        <w:t>致</w:t>
      </w:r>
      <w:r>
        <w:t xml:space="preserve"> </w:t>
      </w:r>
      <w:r>
        <w:rPr>
          <w:rFonts w:hint="eastAsia"/>
        </w:rPr>
        <w:t>谢</w:t>
      </w:r>
      <w:bookmarkEnd w:id="123"/>
    </w:p>
    <w:p>
      <w:pPr>
        <w:ind w:firstLine="480" w:firstLineChars="200"/>
      </w:pPr>
      <w:r>
        <w:rPr>
          <w:rFonts w:hint="eastAsia"/>
        </w:rPr>
        <w:t>毕业设计（论文）致谢中不得书写与毕业设计（论文）工作无关的人和事，对指导老师的致谢要实事求是。</w:t>
      </w:r>
    </w:p>
    <w:p>
      <w:pPr>
        <w:ind w:firstLine="480" w:firstLineChars="200"/>
      </w:pPr>
      <w:r>
        <w:rPr>
          <w:rFonts w:hint="eastAsia"/>
        </w:rPr>
        <w:t>对其他在本研究工作中提出建议和给予帮助的老师和同学，应在论文中做明确的说明并表示谢意。</w:t>
      </w:r>
    </w:p>
    <w:p>
      <w:pPr>
        <w:ind w:firstLine="480" w:firstLineChars="200"/>
        <w:rPr>
          <w:shd w:val="clear" w:color="auto" w:fill="FFFF00"/>
        </w:rPr>
      </w:pPr>
      <w:r>
        <w:rPr>
          <w:rFonts w:hint="eastAsia"/>
          <w:shd w:val="clear" w:color="auto" w:fill="FFFF00"/>
        </w:rPr>
        <w:t>这部分内容不可省略。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hint="eastAsia" w:ascii="宋体" w:hAnsi="宋体"/>
        </w:rPr>
      </w:pPr>
    </w:p>
    <w:p>
      <w:pPr>
        <w:spacing w:line="400" w:lineRule="exact"/>
        <w:rPr>
          <w:rFonts w:hint="eastAsia" w:ascii="宋体" w:hAnsi="宋体"/>
        </w:rPr>
      </w:pPr>
      <w:r>
        <w:rPr>
          <w:rFonts w:hint="eastAsia" w:ascii="宋体" w:hAnsi="宋体"/>
        </w:rPr>
        <w:t>作者简介：</w:t>
      </w:r>
    </w:p>
    <w:p>
      <w:pPr>
        <w:tabs>
          <w:tab w:val="left" w:pos="5040"/>
        </w:tabs>
        <w:spacing w:line="400" w:lineRule="exact"/>
        <w:rPr>
          <w:rFonts w:hint="eastAsia" w:ascii="宋体" w:hAnsi="宋体"/>
        </w:rPr>
      </w:pPr>
      <w:r>
        <w:rPr>
          <w:rFonts w:hint="eastAsia" w:ascii="宋体" w:hAnsi="宋体"/>
        </w:rPr>
        <w:t xml:space="preserve">姓    名：                                        性别： </w:t>
      </w:r>
    </w:p>
    <w:p>
      <w:pPr>
        <w:tabs>
          <w:tab w:val="left" w:pos="5040"/>
        </w:tabs>
        <w:spacing w:line="400" w:lineRule="exact"/>
        <w:rPr>
          <w:rFonts w:hint="eastAsia" w:ascii="宋体" w:hAnsi="宋体"/>
        </w:rPr>
      </w:pPr>
      <w:r>
        <w:rPr>
          <w:rFonts w:hint="eastAsia" w:ascii="宋体" w:hAnsi="宋体"/>
        </w:rPr>
        <w:t xml:space="preserve">出生年月：                                        民族： </w:t>
      </w:r>
    </w:p>
    <w:p>
      <w:pPr>
        <w:tabs>
          <w:tab w:val="left" w:pos="5040"/>
        </w:tabs>
        <w:spacing w:line="400" w:lineRule="exact"/>
        <w:rPr>
          <w:rFonts w:hint="eastAsia" w:ascii="宋体" w:hAnsi="宋体"/>
        </w:rPr>
      </w:pPr>
      <w:r>
        <w:rPr>
          <w:rFonts w:ascii="宋体" w:hAnsi="宋体"/>
        </w:rPr>
        <w:t>E</w:t>
      </w:r>
      <w:r>
        <w:rPr>
          <w:rFonts w:hint="eastAsia" w:ascii="宋体" w:hAnsi="宋体"/>
        </w:rPr>
        <w:t>-</w:t>
      </w:r>
      <w:r>
        <w:rPr>
          <w:rFonts w:ascii="宋体" w:hAnsi="宋体"/>
        </w:rPr>
        <w:t>mail:</w:t>
      </w:r>
    </w:p>
    <w:p>
      <w:pPr>
        <w:tabs>
          <w:tab w:val="left" w:pos="1440"/>
        </w:tabs>
        <w:spacing w:line="360" w:lineRule="auto"/>
        <w:ind w:right="235" w:rightChars="98"/>
        <w:rPr>
          <w:rFonts w:ascii="宋体" w:hAnsi="宋体"/>
        </w:rPr>
      </w:pPr>
    </w:p>
    <w:p>
      <w:pPr>
        <w:tabs>
          <w:tab w:val="left" w:pos="1440"/>
        </w:tabs>
        <w:spacing w:line="360" w:lineRule="auto"/>
        <w:ind w:right="235" w:rightChars="98"/>
        <w:rPr>
          <w:rFonts w:ascii="宋体" w:hAnsi="宋体"/>
        </w:rPr>
      </w:pPr>
    </w:p>
    <w:p>
      <w:pPr>
        <w:tabs>
          <w:tab w:val="left" w:pos="1440"/>
        </w:tabs>
        <w:spacing w:line="360" w:lineRule="auto"/>
        <w:ind w:right="235" w:rightChars="98"/>
        <w:rPr>
          <w:rFonts w:ascii="宋体" w:hAnsi="宋体"/>
        </w:rPr>
      </w:pPr>
    </w:p>
    <w:p>
      <w:pPr>
        <w:ind w:firstLine="480"/>
        <w:rPr>
          <w:b/>
          <w:bCs/>
        </w:rPr>
      </w:pPr>
      <w:r>
        <w:rPr>
          <w:rFonts w:hint="eastAsia"/>
          <w:b/>
          <w:bCs/>
        </w:rPr>
        <w:t>致谢格式说明：</w:t>
      </w:r>
    </w:p>
    <w:p>
      <w:pPr>
        <w:numPr>
          <w:ilvl w:val="0"/>
          <w:numId w:val="26"/>
        </w:numPr>
        <w:rPr>
          <w:shd w:val="clear" w:color="auto" w:fill="FFFF00"/>
        </w:rPr>
      </w:pPr>
      <w:r>
        <w:rPr>
          <w:rFonts w:hint="eastAsia"/>
          <w:b/>
          <w:bCs/>
          <w:shd w:val="clear" w:color="auto" w:fill="FFFF00"/>
        </w:rPr>
        <w:t>标题样式：</w:t>
      </w:r>
      <w:r>
        <w:rPr>
          <w:rFonts w:hint="eastAsia"/>
          <w:shd w:val="clear" w:color="auto" w:fill="FFFF00"/>
        </w:rPr>
        <w:t>标题“致谢”之间隔1个空格（中文状态），</w:t>
      </w:r>
      <w:r>
        <w:rPr>
          <w:rFonts w:hint="eastAsia"/>
        </w:rPr>
        <w:t>选用样式中的“标题</w:t>
      </w:r>
      <w:r>
        <w:t>1</w:t>
      </w:r>
      <w:r>
        <w:rPr>
          <w:rFonts w:hint="eastAsia"/>
        </w:rPr>
        <w:t>”；</w:t>
      </w:r>
    </w:p>
    <w:p>
      <w:pPr>
        <w:numPr>
          <w:ilvl w:val="0"/>
          <w:numId w:val="26"/>
        </w:numPr>
        <w:rPr>
          <w:shd w:val="clear" w:color="auto" w:fill="FFFF00"/>
        </w:rPr>
      </w:pPr>
      <w:r>
        <w:rPr>
          <w:rFonts w:hint="eastAsia"/>
          <w:b/>
          <w:bCs/>
          <w:shd w:val="clear" w:color="auto" w:fill="FFFF00"/>
        </w:rPr>
        <w:t>标题段落</w:t>
      </w:r>
      <w:r>
        <w:rPr>
          <w:rFonts w:hint="eastAsia"/>
          <w:b/>
          <w:bCs/>
        </w:rPr>
        <w:t>格式：</w:t>
      </w:r>
      <w:r>
        <w:rPr>
          <w:rFonts w:hint="eastAsia"/>
          <w:shd w:val="clear" w:color="auto" w:fill="FFFF00"/>
        </w:rPr>
        <w:t>黑体，小三号，居中，</w:t>
      </w:r>
      <w:r>
        <w:rPr>
          <w:shd w:val="clear" w:color="auto" w:fill="FFFF00"/>
        </w:rPr>
        <w:t>1.5</w:t>
      </w:r>
      <w:r>
        <w:rPr>
          <w:rFonts w:hint="eastAsia"/>
          <w:shd w:val="clear" w:color="auto" w:fill="FFFF00"/>
        </w:rPr>
        <w:t>倍行距，段后</w:t>
      </w:r>
      <w:r>
        <w:rPr>
          <w:shd w:val="clear" w:color="auto" w:fill="FFFF00"/>
        </w:rPr>
        <w:t>12</w:t>
      </w:r>
      <w:r>
        <w:rPr>
          <w:rFonts w:hint="eastAsia"/>
          <w:shd w:val="clear" w:color="auto" w:fill="FFFF00"/>
        </w:rPr>
        <w:t>磅，段前为</w:t>
      </w:r>
      <w:r>
        <w:rPr>
          <w:shd w:val="clear" w:color="auto" w:fill="FFFF00"/>
        </w:rPr>
        <w:t>0</w:t>
      </w:r>
      <w:r>
        <w:rPr>
          <w:rFonts w:hint="eastAsia"/>
          <w:shd w:val="clear" w:color="auto" w:fill="FFFF00"/>
        </w:rPr>
        <w:t>行。</w:t>
      </w:r>
    </w:p>
    <w:p>
      <w:pPr>
        <w:numPr>
          <w:ilvl w:val="0"/>
          <w:numId w:val="26"/>
        </w:numPr>
        <w:rPr>
          <w:shd w:val="clear" w:color="auto" w:fill="FFFF00"/>
        </w:rPr>
      </w:pPr>
      <w:r>
        <w:rPr>
          <w:rFonts w:hint="eastAsia"/>
          <w:b/>
          <w:bCs/>
          <w:shd w:val="clear" w:color="auto" w:fill="FFFF00"/>
        </w:rPr>
        <w:t>致谢正文：</w:t>
      </w:r>
      <w:r>
        <w:rPr>
          <w:rFonts w:hint="eastAsia"/>
        </w:rPr>
        <w:t>选用样式中的“正文”，</w:t>
      </w:r>
      <w:r>
        <w:rPr>
          <w:rFonts w:hint="eastAsia"/>
          <w:shd w:val="clear" w:color="auto" w:fill="FFFF00"/>
        </w:rPr>
        <w:t>每段落首行缩进</w:t>
      </w:r>
      <w:r>
        <w:rPr>
          <w:shd w:val="clear" w:color="auto" w:fill="FFFF00"/>
        </w:rPr>
        <w:t>2</w:t>
      </w:r>
      <w:r>
        <w:rPr>
          <w:rFonts w:hint="eastAsia"/>
          <w:shd w:val="clear" w:color="auto" w:fill="FFFF00"/>
        </w:rPr>
        <w:t>字符，宋体，小四号，行距：多倍行距</w:t>
      </w:r>
      <w:r>
        <w:rPr>
          <w:shd w:val="clear" w:color="auto" w:fill="FFFF00"/>
        </w:rPr>
        <w:t xml:space="preserve"> 1.25</w:t>
      </w:r>
      <w:r>
        <w:rPr>
          <w:rFonts w:hint="eastAsia"/>
          <w:shd w:val="clear" w:color="auto" w:fill="FFFF00"/>
        </w:rPr>
        <w:t>，间距：段前：0行，段后：0行。</w:t>
      </w:r>
    </w:p>
    <w:p>
      <w:pPr>
        <w:tabs>
          <w:tab w:val="left" w:pos="1440"/>
        </w:tabs>
        <w:spacing w:line="360" w:lineRule="auto"/>
        <w:ind w:right="235" w:rightChars="98"/>
        <w:rPr>
          <w:rFonts w:hint="eastAsia" w:ascii="宋体" w:hAnsi="宋体"/>
        </w:rPr>
      </w:pPr>
    </w:p>
    <w:p>
      <w:pPr>
        <w:pStyle w:val="3"/>
        <w:tabs>
          <w:tab w:val="clear" w:pos="283"/>
        </w:tabs>
        <w:rPr>
          <w:sz w:val="28"/>
          <w:szCs w:val="28"/>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numPr>
          <w:ilvl w:val="0"/>
          <w:numId w:val="0"/>
        </w:numPr>
        <w:tabs>
          <w:tab w:val="clear" w:pos="283"/>
        </w:tabs>
        <w:bidi w:val="0"/>
        <w:ind w:leftChars="0"/>
        <w:jc w:val="center"/>
        <w:rPr>
          <w:rFonts w:hint="eastAsia"/>
        </w:rPr>
      </w:pPr>
      <w:bookmarkStart w:id="124" w:name="_Toc137205545"/>
      <w:bookmarkStart w:id="125" w:name="_Toc137206777"/>
      <w:bookmarkStart w:id="126" w:name="_Toc169507885"/>
      <w:bookmarkStart w:id="127" w:name="_Toc8104"/>
      <w:r>
        <w:rPr>
          <w:rFonts w:hint="eastAsia"/>
        </w:rPr>
        <w:t>声</w:t>
      </w:r>
      <w:r>
        <w:t xml:space="preserve"> </w:t>
      </w:r>
      <w:r>
        <w:rPr>
          <w:rFonts w:hint="eastAsia"/>
        </w:rPr>
        <w:t>明</w:t>
      </w:r>
      <w:bookmarkEnd w:id="124"/>
      <w:bookmarkEnd w:id="125"/>
      <w:bookmarkEnd w:id="126"/>
      <w:bookmarkEnd w:id="127"/>
    </w:p>
    <w:p>
      <w:pPr>
        <w:ind w:firstLine="480" w:firstLineChars="200"/>
        <w:jc w:val="both"/>
        <w:rPr>
          <w:rFonts w:hint="eastAsia" w:ascii="宋体" w:hAnsi="宋体"/>
        </w:rPr>
      </w:pPr>
      <w:r>
        <w:rPr>
          <w:rFonts w:hint="eastAsia" w:ascii="宋体" w:hAnsi="宋体"/>
        </w:rPr>
        <w:t>本论文的工作是</w:t>
      </w:r>
      <w:r>
        <w:rPr>
          <w:rFonts w:hint="eastAsia" w:ascii="宋体" w:hAnsi="宋体"/>
          <w:highlight w:val="cyan"/>
        </w:rPr>
        <w:t>2020年12月至2021年6月在成都信息工程大学电子工程学院完成的</w:t>
      </w:r>
      <w:r>
        <w:rPr>
          <w:rFonts w:hint="eastAsia" w:ascii="宋体" w:hAnsi="宋体"/>
        </w:rPr>
        <w:t>。文中除了特别加以标注地方外，不包含他人已经发表或撰写过的研究成果，也不包含为获得成都信息工程大学或其他教学机构的学位或证书而使用过的材料。</w:t>
      </w:r>
    </w:p>
    <w:p>
      <w:pPr>
        <w:ind w:firstLine="480" w:firstLineChars="200"/>
        <w:jc w:val="both"/>
        <w:rPr>
          <w:rFonts w:hint="eastAsia" w:ascii="宋体" w:hAnsi="宋体"/>
        </w:rPr>
      </w:pPr>
      <w:r>
        <w:rPr>
          <w:rFonts w:hint="eastAsia" w:ascii="宋体" w:hAnsi="宋体"/>
        </w:rPr>
        <w:t>关于学位论文使用权和研究成果知识产权的说明：</w:t>
      </w:r>
    </w:p>
    <w:p>
      <w:pPr>
        <w:ind w:firstLine="480" w:firstLineChars="200"/>
        <w:jc w:val="both"/>
        <w:rPr>
          <w:rFonts w:hint="eastAsia" w:ascii="宋体" w:hAnsi="宋体"/>
        </w:rPr>
      </w:pPr>
      <w:r>
        <w:rPr>
          <w:rFonts w:hint="eastAsia" w:ascii="宋体" w:hAnsi="宋体"/>
        </w:rPr>
        <w:t>本人完全了解成都信息工程大学有关保管使用学位论文的规定，其中包括：</w:t>
      </w:r>
    </w:p>
    <w:p>
      <w:pPr>
        <w:ind w:firstLine="480" w:firstLineChars="200"/>
        <w:jc w:val="both"/>
        <w:rPr>
          <w:rFonts w:hint="eastAsia" w:ascii="宋体" w:hAnsi="宋体"/>
        </w:rPr>
      </w:pPr>
      <w:r>
        <w:rPr>
          <w:rFonts w:hint="eastAsia" w:ascii="宋体" w:hAnsi="宋体"/>
        </w:rPr>
        <w:t>（1）学校有权保管并向有关部门递交学位论文的原件与复印件。</w:t>
      </w:r>
    </w:p>
    <w:p>
      <w:pPr>
        <w:ind w:firstLine="480" w:firstLineChars="200"/>
        <w:jc w:val="both"/>
        <w:rPr>
          <w:rFonts w:hint="eastAsia" w:ascii="宋体" w:hAnsi="宋体"/>
        </w:rPr>
      </w:pPr>
      <w:r>
        <w:rPr>
          <w:rFonts w:hint="eastAsia" w:ascii="宋体" w:hAnsi="宋体"/>
        </w:rPr>
        <w:t>（2）学校可以采用影印、缩印或其他复制方式保存学位论文。</w:t>
      </w:r>
    </w:p>
    <w:p>
      <w:pPr>
        <w:ind w:firstLine="480" w:firstLineChars="200"/>
        <w:jc w:val="both"/>
        <w:rPr>
          <w:rFonts w:hint="eastAsia" w:ascii="宋体" w:hAnsi="宋体"/>
        </w:rPr>
      </w:pPr>
      <w:r>
        <w:rPr>
          <w:rFonts w:hint="eastAsia" w:ascii="宋体" w:hAnsi="宋体"/>
        </w:rPr>
        <w:t>（3）学校可以学术交流为目的复制、赠送和交换学位论文。</w:t>
      </w:r>
    </w:p>
    <w:p>
      <w:pPr>
        <w:ind w:firstLine="480" w:firstLineChars="200"/>
        <w:jc w:val="both"/>
        <w:rPr>
          <w:rFonts w:hint="eastAsia" w:ascii="宋体" w:hAnsi="宋体"/>
        </w:rPr>
      </w:pPr>
      <w:r>
        <w:rPr>
          <w:rFonts w:hint="eastAsia" w:ascii="宋体" w:hAnsi="宋体"/>
        </w:rPr>
        <w:t>（4）学校可允许学位论文被查阅或借阅。</w:t>
      </w:r>
    </w:p>
    <w:p>
      <w:pPr>
        <w:ind w:firstLine="480" w:firstLineChars="200"/>
        <w:jc w:val="both"/>
        <w:rPr>
          <w:rFonts w:hint="eastAsia" w:ascii="宋体" w:hAnsi="宋体"/>
        </w:rPr>
      </w:pPr>
      <w:r>
        <w:rPr>
          <w:rFonts w:hint="eastAsia" w:ascii="宋体" w:hAnsi="宋体"/>
        </w:rPr>
        <w:t>（5）学校可以公布学位论文的全部或部分内容（保密学位论文在解密后遵守此规定）。</w:t>
      </w:r>
    </w:p>
    <w:p>
      <w:pPr>
        <w:ind w:firstLine="480" w:firstLineChars="200"/>
        <w:jc w:val="both"/>
        <w:rPr>
          <w:rFonts w:hint="eastAsia" w:ascii="宋体" w:hAnsi="宋体"/>
        </w:rPr>
      </w:pPr>
      <w:r>
        <w:rPr>
          <w:rFonts w:hint="eastAsia" w:ascii="宋体" w:hAnsi="宋体"/>
        </w:rPr>
        <w:t>除非另有科研合同和其他法律文书的制约，本论文的科研成果属于成都信息工程大学。</w:t>
      </w:r>
    </w:p>
    <w:p>
      <w:pPr>
        <w:ind w:firstLine="480" w:firstLineChars="200"/>
        <w:jc w:val="both"/>
        <w:rPr>
          <w:rFonts w:hint="eastAsia" w:ascii="宋体" w:hAnsi="宋体"/>
        </w:rPr>
      </w:pPr>
      <w:r>
        <w:rPr>
          <w:rFonts w:hint="eastAsia" w:ascii="宋体" w:hAnsi="宋体"/>
        </w:rPr>
        <w:t>特此声明！</w:t>
      </w:r>
    </w:p>
    <w:p>
      <w:pPr>
        <w:spacing w:line="360" w:lineRule="auto"/>
        <w:rPr>
          <w:rFonts w:hint="eastAsia" w:ascii="宋体" w:hAnsi="宋体"/>
        </w:rPr>
      </w:pPr>
    </w:p>
    <w:p>
      <w:pPr>
        <w:spacing w:line="360" w:lineRule="auto"/>
        <w:rPr>
          <w:rFonts w:hint="eastAsia" w:ascii="宋体" w:hAnsi="宋体"/>
        </w:rPr>
      </w:pPr>
    </w:p>
    <w:p>
      <w:pPr>
        <w:tabs>
          <w:tab w:val="left" w:pos="5760"/>
          <w:tab w:val="left" w:pos="6120"/>
        </w:tabs>
        <w:ind w:right="240" w:rightChars="100"/>
        <w:jc w:val="center"/>
        <w:rPr>
          <w:rFonts w:hint="eastAsia" w:ascii="宋体" w:hAnsi="宋体"/>
        </w:rPr>
      </w:pPr>
      <w:r>
        <w:rPr>
          <w:rFonts w:hint="eastAsia" w:ascii="宋体" w:hAnsi="宋体"/>
        </w:rPr>
        <w:t xml:space="preserve">                                              作者签名：       </w:t>
      </w:r>
    </w:p>
    <w:p>
      <w:pPr>
        <w:rPr>
          <w:rFonts w:ascii="宋体" w:hAnsi="宋体"/>
        </w:rPr>
      </w:pPr>
      <w:r>
        <w:rPr>
          <w:rFonts w:hint="eastAsia"/>
        </w:rPr>
        <w:t xml:space="preserve">                                                   </w:t>
      </w:r>
      <w:r>
        <w:rPr>
          <w:rFonts w:hint="eastAsia"/>
          <w:highlight w:val="cyan"/>
        </w:rPr>
        <w:t xml:space="preserve"> </w:t>
      </w:r>
      <w:r>
        <w:rPr>
          <w:rFonts w:hint="eastAsia" w:ascii="宋体" w:hAnsi="宋体"/>
          <w:highlight w:val="cyan"/>
        </w:rPr>
        <w:t>20</w:t>
      </w:r>
      <w:r>
        <w:rPr>
          <w:rFonts w:hint="eastAsia" w:ascii="宋体" w:hAnsi="宋体"/>
          <w:highlight w:val="cyan"/>
          <w:lang w:val="en-US" w:eastAsia="zh-CN"/>
        </w:rPr>
        <w:t>21</w:t>
      </w:r>
      <w:r>
        <w:rPr>
          <w:rFonts w:hint="eastAsia" w:ascii="宋体" w:hAnsi="宋体"/>
          <w:highlight w:val="cyan"/>
        </w:rPr>
        <w:t>年</w:t>
      </w:r>
      <w:r>
        <w:rPr>
          <w:rFonts w:hint="eastAsia" w:ascii="宋体" w:hAnsi="宋体"/>
          <w:highlight w:val="cyan"/>
          <w:lang w:val="en-US" w:eastAsia="zh-CN"/>
        </w:rPr>
        <w:t>6</w:t>
      </w:r>
      <w:r>
        <w:rPr>
          <w:rFonts w:hint="eastAsia" w:ascii="宋体" w:hAnsi="宋体"/>
          <w:highlight w:val="cyan"/>
        </w:rPr>
        <w:t>月</w:t>
      </w:r>
      <w:r>
        <w:rPr>
          <w:rFonts w:hint="eastAsia" w:ascii="宋体" w:hAnsi="宋体"/>
          <w:highlight w:val="cyan"/>
          <w:lang w:val="en-US" w:eastAsia="zh-CN"/>
        </w:rPr>
        <w:t>4</w:t>
      </w:r>
      <w:r>
        <w:rPr>
          <w:rFonts w:hint="eastAsia" w:ascii="宋体" w:hAnsi="宋体"/>
          <w:highlight w:val="cyan"/>
        </w:rPr>
        <w:t>日</w:t>
      </w:r>
    </w:p>
    <w:p>
      <w:pPr>
        <w:rPr>
          <w:rFonts w:ascii="宋体" w:hAnsi="宋体"/>
        </w:rPr>
      </w:pPr>
    </w:p>
    <w:p>
      <w:pPr>
        <w:rPr>
          <w:rFonts w:ascii="宋体" w:hAnsi="宋体"/>
        </w:rPr>
      </w:pPr>
    </w:p>
    <w:p>
      <w:pPr>
        <w:rPr>
          <w:rFonts w:ascii="宋体" w:hAnsi="宋体"/>
        </w:rPr>
      </w:pPr>
    </w:p>
    <w:p>
      <w:pPr>
        <w:ind w:firstLine="480"/>
        <w:rPr>
          <w:b/>
          <w:bCs/>
        </w:rPr>
      </w:pPr>
      <w:r>
        <w:rPr>
          <w:rFonts w:hint="eastAsia"/>
          <w:b/>
          <w:bCs/>
        </w:rPr>
        <w:t>声明格式说明：</w:t>
      </w:r>
    </w:p>
    <w:p>
      <w:pPr>
        <w:numPr>
          <w:ilvl w:val="0"/>
          <w:numId w:val="27"/>
        </w:numPr>
        <w:rPr>
          <w:shd w:val="clear" w:color="auto" w:fill="FFFF00"/>
        </w:rPr>
      </w:pPr>
      <w:r>
        <w:rPr>
          <w:rFonts w:hint="eastAsia"/>
          <w:b/>
          <w:bCs/>
          <w:shd w:val="clear" w:color="auto" w:fill="FFFF00"/>
        </w:rPr>
        <w:t>标题样式：</w:t>
      </w:r>
      <w:r>
        <w:rPr>
          <w:rFonts w:hint="eastAsia"/>
          <w:shd w:val="clear" w:color="auto" w:fill="FFFF00"/>
        </w:rPr>
        <w:t>标题“声明”</w:t>
      </w:r>
      <w:r>
        <w:rPr>
          <w:rFonts w:hint="eastAsia"/>
        </w:rPr>
        <w:t>之间隔1个空格（中文状态），选用样式中的“标题</w:t>
      </w:r>
      <w:r>
        <w:t>1</w:t>
      </w:r>
      <w:r>
        <w:rPr>
          <w:rFonts w:hint="eastAsia"/>
        </w:rPr>
        <w:t>”。</w:t>
      </w:r>
    </w:p>
    <w:p>
      <w:pPr>
        <w:numPr>
          <w:ilvl w:val="0"/>
          <w:numId w:val="27"/>
        </w:numPr>
        <w:rPr>
          <w:shd w:val="clear" w:color="auto" w:fill="FFFF00"/>
        </w:rPr>
      </w:pPr>
      <w:r>
        <w:rPr>
          <w:rFonts w:hint="eastAsia"/>
          <w:b/>
          <w:bCs/>
          <w:shd w:val="clear" w:color="auto" w:fill="FFFF00"/>
        </w:rPr>
        <w:t>标题段落</w:t>
      </w:r>
      <w:r>
        <w:rPr>
          <w:rFonts w:hint="eastAsia"/>
          <w:b/>
          <w:bCs/>
        </w:rPr>
        <w:t>格式：</w:t>
      </w:r>
      <w:r>
        <w:rPr>
          <w:rFonts w:hint="eastAsia"/>
          <w:shd w:val="clear" w:color="auto" w:fill="FFFF00"/>
        </w:rPr>
        <w:t>黑体，小三号，居中，</w:t>
      </w:r>
      <w:r>
        <w:rPr>
          <w:shd w:val="clear" w:color="auto" w:fill="FFFF00"/>
        </w:rPr>
        <w:t>1.5</w:t>
      </w:r>
      <w:r>
        <w:rPr>
          <w:rFonts w:hint="eastAsia"/>
          <w:shd w:val="clear" w:color="auto" w:fill="FFFF00"/>
        </w:rPr>
        <w:t>倍行距，段前：0行，段后：</w:t>
      </w:r>
      <w:r>
        <w:rPr>
          <w:shd w:val="clear" w:color="auto" w:fill="FFFF00"/>
        </w:rPr>
        <w:t>12</w:t>
      </w:r>
      <w:r>
        <w:rPr>
          <w:rFonts w:hint="eastAsia"/>
          <w:shd w:val="clear" w:color="auto" w:fill="FFFF00"/>
        </w:rPr>
        <w:t>磅。</w:t>
      </w:r>
    </w:p>
    <w:p>
      <w:pPr>
        <w:numPr>
          <w:ilvl w:val="0"/>
          <w:numId w:val="27"/>
        </w:numPr>
        <w:rPr>
          <w:szCs w:val="21"/>
        </w:rPr>
      </w:pPr>
      <w:r>
        <w:rPr>
          <w:rFonts w:hint="eastAsia"/>
          <w:b/>
          <w:bCs/>
          <w:shd w:val="clear" w:color="auto" w:fill="FFFF00"/>
        </w:rPr>
        <w:t>声明正文：</w:t>
      </w:r>
      <w:r>
        <w:rPr>
          <w:rFonts w:hint="eastAsia"/>
        </w:rPr>
        <w:t>选用样式中的“正文”，</w:t>
      </w:r>
      <w:r>
        <w:rPr>
          <w:rFonts w:hint="eastAsia"/>
          <w:shd w:val="clear" w:color="auto" w:fill="FFFF00"/>
        </w:rPr>
        <w:t>每段落首行缩进</w:t>
      </w:r>
      <w:r>
        <w:rPr>
          <w:shd w:val="clear" w:color="auto" w:fill="FFFF00"/>
        </w:rPr>
        <w:t>2</w:t>
      </w:r>
      <w:r>
        <w:rPr>
          <w:rFonts w:hint="eastAsia"/>
          <w:shd w:val="clear" w:color="auto" w:fill="FFFF00"/>
        </w:rPr>
        <w:t>字符，字体：宋体，字号：小四号，行距：多倍行距</w:t>
      </w:r>
      <w:r>
        <w:rPr>
          <w:shd w:val="clear" w:color="auto" w:fill="FFFF00"/>
        </w:rPr>
        <w:t xml:space="preserve"> 1.25</w:t>
      </w:r>
      <w:r>
        <w:rPr>
          <w:rFonts w:hint="eastAsia"/>
          <w:shd w:val="clear" w:color="auto" w:fill="FFFF00"/>
        </w:rPr>
        <w:t>，间距：段前：0行，段后：</w:t>
      </w:r>
      <w:r>
        <w:rPr>
          <w:shd w:val="clear" w:color="auto" w:fill="FFFF00"/>
        </w:rPr>
        <w:t>0</w:t>
      </w:r>
      <w:r>
        <w:rPr>
          <w:rFonts w:hint="eastAsia"/>
          <w:shd w:val="clear" w:color="auto" w:fill="FFFF00"/>
        </w:rPr>
        <w:t>行。</w:t>
      </w:r>
    </w:p>
    <w:p>
      <w:pPr>
        <w:rPr>
          <w:rFonts w:hint="eastAsia" w:ascii="宋体" w:hAnsi="宋体"/>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8" w:charSpace="0"/>
        </w:sectPr>
      </w:pPr>
    </w:p>
    <w:p>
      <w:pPr>
        <w:rPr>
          <w:rFonts w:ascii="宋体" w:hAnsi="宋体"/>
        </w:rPr>
      </w:pPr>
    </w:p>
    <w:p>
      <w:pPr>
        <w:pStyle w:val="3"/>
        <w:numPr>
          <w:ilvl w:val="0"/>
          <w:numId w:val="0"/>
        </w:numPr>
        <w:tabs>
          <w:tab w:val="clear" w:pos="283"/>
        </w:tabs>
        <w:bidi w:val="0"/>
        <w:ind w:leftChars="0"/>
        <w:jc w:val="center"/>
      </w:pPr>
      <w:bookmarkStart w:id="128" w:name="_Toc17291"/>
      <w:r>
        <w:rPr>
          <w:rFonts w:hint="eastAsia"/>
        </w:rPr>
        <w:t>附录一</w:t>
      </w:r>
      <w:r>
        <w:t xml:space="preserve"> </w:t>
      </w:r>
      <w:r>
        <w:rPr>
          <w:rFonts w:hint="eastAsia"/>
        </w:rPr>
        <w:t>附录内容名称</w:t>
      </w:r>
      <w:bookmarkEnd w:id="128"/>
    </w:p>
    <w:p>
      <w:pPr>
        <w:ind w:firstLine="480"/>
      </w:pPr>
      <w:r>
        <w:rPr>
          <w:rFonts w:hint="eastAsia"/>
        </w:rPr>
        <w:t>以下内容可放在附录之内：</w:t>
      </w:r>
    </w:p>
    <w:p>
      <w:pPr>
        <w:ind w:firstLine="480"/>
      </w:pPr>
      <w:r>
        <w:rPr>
          <w:rFonts w:hint="eastAsia"/>
        </w:rPr>
        <w:t>（</w:t>
      </w:r>
      <w:r>
        <w:t>1</w:t>
      </w:r>
      <w:r>
        <w:rPr>
          <w:rFonts w:hint="eastAsia"/>
        </w:rPr>
        <w:t>）</w:t>
      </w:r>
      <w:r>
        <w:t xml:space="preserve"> </w:t>
      </w:r>
      <w:r>
        <w:rPr>
          <w:rFonts w:hint="eastAsia"/>
        </w:rPr>
        <w:t>正文内过于冗长的公式推导；</w:t>
      </w:r>
    </w:p>
    <w:p>
      <w:pPr>
        <w:ind w:firstLine="480"/>
      </w:pPr>
      <w:r>
        <w:rPr>
          <w:rFonts w:hint="eastAsia"/>
        </w:rPr>
        <w:t>（</w:t>
      </w:r>
      <w:r>
        <w:t>2</w:t>
      </w:r>
      <w:r>
        <w:rPr>
          <w:rFonts w:hint="eastAsia"/>
        </w:rPr>
        <w:t>）</w:t>
      </w:r>
      <w:r>
        <w:t xml:space="preserve"> </w:t>
      </w:r>
      <w:r>
        <w:rPr>
          <w:rFonts w:hint="eastAsia"/>
        </w:rPr>
        <w:t>方便他人阅读所需的辅助性数学工具或表格；</w:t>
      </w:r>
    </w:p>
    <w:p>
      <w:pPr>
        <w:ind w:firstLine="480"/>
      </w:pPr>
      <w:r>
        <w:rPr>
          <w:rFonts w:hint="eastAsia"/>
        </w:rPr>
        <w:t>（</w:t>
      </w:r>
      <w:r>
        <w:t>3</w:t>
      </w:r>
      <w:r>
        <w:rPr>
          <w:rFonts w:hint="eastAsia"/>
        </w:rPr>
        <w:t>）</w:t>
      </w:r>
      <w:r>
        <w:t xml:space="preserve"> </w:t>
      </w:r>
      <w:r>
        <w:rPr>
          <w:rFonts w:hint="eastAsia"/>
        </w:rPr>
        <w:t>重复性数据和图表；</w:t>
      </w:r>
    </w:p>
    <w:p>
      <w:pPr>
        <w:ind w:firstLine="480"/>
      </w:pPr>
      <w:r>
        <w:rPr>
          <w:rFonts w:hint="eastAsia"/>
        </w:rPr>
        <w:t>（</w:t>
      </w:r>
      <w:r>
        <w:t>4</w:t>
      </w:r>
      <w:r>
        <w:rPr>
          <w:rFonts w:hint="eastAsia"/>
        </w:rPr>
        <w:t>）</w:t>
      </w:r>
      <w:r>
        <w:t xml:space="preserve"> </w:t>
      </w:r>
      <w:r>
        <w:rPr>
          <w:rFonts w:hint="eastAsia"/>
        </w:rPr>
        <w:t>论文使用的主要符号的意义和单位；</w:t>
      </w:r>
    </w:p>
    <w:p>
      <w:pPr>
        <w:ind w:firstLine="480"/>
      </w:pPr>
      <w:r>
        <w:rPr>
          <w:rFonts w:hint="eastAsia"/>
        </w:rPr>
        <w:t>（</w:t>
      </w:r>
      <w:r>
        <w:t>5</w:t>
      </w:r>
      <w:r>
        <w:rPr>
          <w:rFonts w:hint="eastAsia"/>
        </w:rPr>
        <w:t>）</w:t>
      </w:r>
      <w:r>
        <w:t xml:space="preserve"> </w:t>
      </w:r>
      <w:r>
        <w:rPr>
          <w:rFonts w:hint="eastAsia"/>
        </w:rPr>
        <w:t>程序说明和程序全文；</w:t>
      </w:r>
    </w:p>
    <w:p>
      <w:pPr>
        <w:ind w:firstLine="480"/>
      </w:pPr>
      <w:r>
        <w:rPr>
          <w:rFonts w:hint="eastAsia"/>
        </w:rPr>
        <w:t>（</w:t>
      </w:r>
      <w:r>
        <w:t>6</w:t>
      </w:r>
      <w:r>
        <w:rPr>
          <w:rFonts w:hint="eastAsia"/>
        </w:rPr>
        <w:t>）</w:t>
      </w:r>
      <w:r>
        <w:t xml:space="preserve"> </w:t>
      </w:r>
      <w:r>
        <w:rPr>
          <w:rFonts w:hint="eastAsia"/>
        </w:rPr>
        <w:t>调研报告；</w:t>
      </w:r>
    </w:p>
    <w:p>
      <w:pPr>
        <w:ind w:firstLine="480"/>
      </w:pPr>
      <w:r>
        <w:rPr>
          <w:rFonts w:hint="eastAsia"/>
        </w:rPr>
        <w:t>（</w:t>
      </w:r>
      <w:r>
        <w:t>7</w:t>
      </w:r>
      <w:r>
        <w:rPr>
          <w:rFonts w:hint="eastAsia"/>
        </w:rPr>
        <w:t>）</w:t>
      </w:r>
      <w:r>
        <w:t xml:space="preserve"> </w:t>
      </w:r>
      <w:r>
        <w:rPr>
          <w:rFonts w:hint="eastAsia"/>
        </w:rPr>
        <w:t>翻译部分有关说明。</w:t>
      </w:r>
    </w:p>
    <w:p>
      <w:pPr>
        <w:ind w:firstLine="480"/>
        <w:rPr>
          <w:b/>
          <w:bCs/>
          <w:highlight w:val="cyan"/>
        </w:rPr>
      </w:pPr>
      <w:r>
        <w:rPr>
          <w:rFonts w:hint="eastAsia"/>
          <w:b/>
          <w:bCs/>
        </w:rPr>
        <w:t>这部分内容可省略。</w:t>
      </w:r>
      <w:r>
        <w:rPr>
          <w:rFonts w:hint="eastAsia"/>
          <w:b/>
          <w:bCs/>
          <w:highlight w:val="cyan"/>
        </w:rPr>
        <w:t>如果省略，删掉此页。</w:t>
      </w:r>
    </w:p>
    <w:p>
      <w:pPr>
        <w:ind w:firstLine="480"/>
      </w:pPr>
    </w:p>
    <w:p>
      <w:pPr>
        <w:ind w:firstLine="480"/>
      </w:pPr>
    </w:p>
    <w:p>
      <w:pPr>
        <w:ind w:firstLine="480"/>
      </w:pPr>
    </w:p>
    <w:p>
      <w:pPr>
        <w:ind w:firstLine="480"/>
        <w:rPr>
          <w:b/>
          <w:bCs/>
        </w:rPr>
      </w:pPr>
      <w:r>
        <w:rPr>
          <w:rFonts w:hint="eastAsia"/>
          <w:b/>
          <w:bCs/>
        </w:rPr>
        <w:t>附录格式说明：</w:t>
      </w:r>
    </w:p>
    <w:p>
      <w:pPr>
        <w:numPr>
          <w:ilvl w:val="0"/>
          <w:numId w:val="28"/>
        </w:numPr>
        <w:rPr>
          <w:shd w:val="clear" w:color="auto" w:fill="FFFF00"/>
        </w:rPr>
      </w:pPr>
      <w:r>
        <w:rPr>
          <w:rFonts w:hint="eastAsia"/>
          <w:b/>
          <w:bCs/>
          <w:shd w:val="clear" w:color="auto" w:fill="FFFF00"/>
        </w:rPr>
        <w:t>标题样式：</w:t>
      </w:r>
      <w:r>
        <w:rPr>
          <w:rFonts w:hint="eastAsia"/>
          <w:shd w:val="clear" w:color="auto" w:fill="FFFF00"/>
        </w:rPr>
        <w:t>标题</w:t>
      </w:r>
      <w:r>
        <w:rPr>
          <w:shd w:val="clear" w:color="auto" w:fill="FFFF00"/>
        </w:rPr>
        <w:t>“</w:t>
      </w:r>
      <w:r>
        <w:rPr>
          <w:rFonts w:hint="eastAsia"/>
          <w:shd w:val="clear" w:color="auto" w:fill="FFFF00"/>
        </w:rPr>
        <w:t>附录一</w:t>
      </w:r>
      <w:r>
        <w:t xml:space="preserve"> </w:t>
      </w:r>
      <w:r>
        <w:rPr>
          <w:rFonts w:hint="eastAsia"/>
        </w:rPr>
        <w:t>附录内容名称</w:t>
      </w:r>
      <w:r>
        <w:t>”</w:t>
      </w:r>
      <w:r>
        <w:rPr>
          <w:rFonts w:hint="eastAsia"/>
        </w:rPr>
        <w:t>选用样式中的</w:t>
      </w:r>
      <w:r>
        <w:t>“</w:t>
      </w:r>
      <w:r>
        <w:rPr>
          <w:rFonts w:hint="eastAsia"/>
        </w:rPr>
        <w:t>标题</w:t>
      </w:r>
      <w:r>
        <w:t>1”</w:t>
      </w:r>
      <w:r>
        <w:rPr>
          <w:rFonts w:hint="eastAsia"/>
        </w:rPr>
        <w:t>。</w:t>
      </w:r>
    </w:p>
    <w:p>
      <w:pPr>
        <w:numPr>
          <w:ilvl w:val="0"/>
          <w:numId w:val="28"/>
        </w:numPr>
        <w:rPr>
          <w:shd w:val="clear" w:color="auto" w:fill="FFFF00"/>
        </w:rPr>
      </w:pPr>
      <w:r>
        <w:rPr>
          <w:rFonts w:hint="eastAsia"/>
          <w:b/>
          <w:bCs/>
          <w:shd w:val="clear" w:color="auto" w:fill="FFFF00"/>
        </w:rPr>
        <w:t>标题段落格式：</w:t>
      </w:r>
      <w:r>
        <w:rPr>
          <w:rFonts w:hint="eastAsia"/>
          <w:shd w:val="clear" w:color="auto" w:fill="FFFF00"/>
        </w:rPr>
        <w:t>黑体，小三号，居中，</w:t>
      </w:r>
      <w:r>
        <w:rPr>
          <w:shd w:val="clear" w:color="auto" w:fill="FFFF00"/>
        </w:rPr>
        <w:t>1.5</w:t>
      </w:r>
      <w:r>
        <w:rPr>
          <w:rFonts w:hint="eastAsia"/>
          <w:shd w:val="clear" w:color="auto" w:fill="FFFF00"/>
        </w:rPr>
        <w:t>倍行距，段前：0行，段后：</w:t>
      </w:r>
      <w:r>
        <w:rPr>
          <w:shd w:val="clear" w:color="auto" w:fill="FFFF00"/>
        </w:rPr>
        <w:t>12</w:t>
      </w:r>
      <w:r>
        <w:rPr>
          <w:rFonts w:hint="eastAsia"/>
          <w:shd w:val="clear" w:color="auto" w:fill="FFFF00"/>
        </w:rPr>
        <w:t>磅。</w:t>
      </w:r>
    </w:p>
    <w:p>
      <w:pPr>
        <w:numPr>
          <w:ilvl w:val="0"/>
          <w:numId w:val="28"/>
        </w:numPr>
        <w:rPr>
          <w:shd w:val="clear" w:color="auto" w:fill="FFFF00"/>
        </w:rPr>
      </w:pPr>
      <w:r>
        <w:rPr>
          <w:rFonts w:hint="eastAsia"/>
          <w:b/>
          <w:bCs/>
        </w:rPr>
        <w:t>附录正文：</w:t>
      </w:r>
      <w:r>
        <w:rPr>
          <w:rFonts w:hint="eastAsia"/>
        </w:rPr>
        <w:t>选用模板中的样式所定义的</w:t>
      </w:r>
      <w:r>
        <w:t>“</w:t>
      </w:r>
      <w:r>
        <w:rPr>
          <w:rFonts w:hint="eastAsia"/>
        </w:rPr>
        <w:t>正文</w:t>
      </w:r>
      <w:r>
        <w:t>”</w:t>
      </w:r>
      <w:r>
        <w:rPr>
          <w:rFonts w:hint="eastAsia"/>
        </w:rPr>
        <w:t>，每段落首行缩进</w:t>
      </w:r>
      <w:r>
        <w:t>2</w:t>
      </w:r>
      <w:r>
        <w:rPr>
          <w:rFonts w:hint="eastAsia"/>
        </w:rPr>
        <w:t>字符；</w:t>
      </w:r>
      <w:r>
        <w:rPr>
          <w:rFonts w:hint="eastAsia"/>
          <w:shd w:val="clear" w:color="auto" w:fill="FFFF00"/>
        </w:rPr>
        <w:t>段落首行缩进</w:t>
      </w:r>
      <w:r>
        <w:rPr>
          <w:shd w:val="clear" w:color="auto" w:fill="FFFF00"/>
        </w:rPr>
        <w:t>2</w:t>
      </w:r>
      <w:r>
        <w:rPr>
          <w:rFonts w:hint="eastAsia"/>
          <w:shd w:val="clear" w:color="auto" w:fill="FFFF00"/>
        </w:rPr>
        <w:t>字，宋体，小四号，行距：多倍行距</w:t>
      </w:r>
      <w:r>
        <w:rPr>
          <w:shd w:val="clear" w:color="auto" w:fill="FFFF00"/>
        </w:rPr>
        <w:t>1.25</w:t>
      </w:r>
      <w:r>
        <w:rPr>
          <w:rFonts w:hint="eastAsia"/>
          <w:shd w:val="clear" w:color="auto" w:fill="FFFF00"/>
        </w:rPr>
        <w:t>，间距：段前：0行，段后：</w:t>
      </w:r>
      <w:r>
        <w:rPr>
          <w:shd w:val="clear" w:color="auto" w:fill="FFFF00"/>
        </w:rPr>
        <w:t>0</w:t>
      </w:r>
      <w:r>
        <w:rPr>
          <w:rFonts w:hint="eastAsia"/>
          <w:shd w:val="clear" w:color="auto" w:fill="FFFF00"/>
        </w:rPr>
        <w:t>行。</w:t>
      </w:r>
    </w:p>
    <w:p>
      <w:pPr>
        <w:ind w:firstLine="480"/>
        <w:rPr>
          <w:rFonts w:hint="eastAsia"/>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p>
    <w:pPr>
      <w:pStyle w:val="55"/>
      <w:ind w:firstLine="360"/>
    </w:pPr>
    <w:r>
      <w:rPr>
        <w:lang w:val="en-US"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8100" cy="131445"/>
              <wp:effectExtent l="0" t="0" r="1270" b="190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pPr>
                            <w:pStyle w:val="55"/>
                          </w:pPr>
                          <w:r>
                            <w:fldChar w:fldCharType="begin"/>
                          </w:r>
                          <w:r>
                            <w:instrText xml:space="preserve"> PAGE  \* MERGEFORMAT </w:instrText>
                          </w:r>
                          <w:r>
                            <w:fldChar w:fldCharType="separate"/>
                          </w:r>
                          <w:r>
                            <w:rPr>
                              <w:lang w:val="en-US" w:eastAsia="zh-CN"/>
                            </w:rP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3pt;mso-position-horizontal:center;mso-position-horizontal-relative:margin;mso-wrap-style:none;z-index:251663360;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i/cjzwAAAAIBAAAPAAAAAAAAAAEAIAAAACIAAABkcnMvZG93&#10;bnJldi54bWxQSwECFAAUAAAACACHTuJAG6r72AkCAAABBAAADgAAAAAAAAABACAAAAAeAQAAZHJz&#10;L2Uyb0RvYy54bWxQSwUGAAAAAAYABgBZAQAAmQU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rPr>
                        <w:lang w:val="en-US" w:eastAsia="zh-CN"/>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p>
    <w:pPr>
      <w:pStyle w:val="55"/>
      <w:ind w:firstLine="360"/>
    </w:pPr>
    <w:r>
      <w:rPr>
        <w:lang w:val="en-US"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6200" cy="131445"/>
              <wp:effectExtent l="0" t="0" r="1270" b="190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55"/>
                          </w:pPr>
                          <w:r>
                            <w:fldChar w:fldCharType="begin"/>
                          </w:r>
                          <w:r>
                            <w:instrText xml:space="preserve"> PAGE  \* MERGEFORMAT </w:instrText>
                          </w:r>
                          <w:r>
                            <w:fldChar w:fldCharType="separate"/>
                          </w:r>
                          <w:r>
                            <w:rPr>
                              <w:lang w:val="en-US" w:eastAsia="zh-CN"/>
                            </w:rP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6pt;mso-position-horizontal:center;mso-position-horizontal-relative:margin;mso-wrap-style:none;z-index:251665408;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Ow2Kc8AAAADAQAADwAAAAAAAAABACAAAAAiAAAAZHJzL2Rv&#10;d25yZXYueG1sUEsBAhQAFAAAAAgAh07iQEufLJ8KAgAAAQQAAA4AAAAAAAAAAQAgAAAAHgEAAGRy&#10;cy9lMm9Eb2MueG1sUEsFBgAAAAAGAAYAWQEAAJo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rPr>
                        <w:lang w:val="en-US" w:eastAsia="zh-CN"/>
                      </w:rP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p>
    <w:pPr>
      <w:pStyle w:val="55"/>
      <w:ind w:firstLine="360"/>
    </w:pPr>
    <w:r>
      <w:rPr>
        <w:lang w:val="en-US"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300" cy="131445"/>
              <wp:effectExtent l="0" t="0" r="127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wps:spPr>
                    <wps:txbx>
                      <w:txbxContent>
                        <w:p>
                          <w:pPr>
                            <w:pStyle w:val="55"/>
                          </w:pPr>
                          <w:r>
                            <w:fldChar w:fldCharType="begin"/>
                          </w:r>
                          <w:r>
                            <w:instrText xml:space="preserve"> PAGE  \* MERGEFORMAT </w:instrText>
                          </w:r>
                          <w:r>
                            <w:fldChar w:fldCharType="separate"/>
                          </w:r>
                          <w:r>
                            <w:rPr>
                              <w:lang w:val="en-US" w:eastAsia="zh-CN"/>
                            </w:rP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6432;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vInzwAAAAMBAAAPAAAAAAAAAAEAIAAAACIAAABkcnMvZG93&#10;bnJldi54bWxQSwECFAAUAAAACACHTuJAp1hhJwkCAAACBAAADgAAAAAAAAABACAAAAAeAQAAZHJz&#10;L2Uyb0RvYy54bWxQSwUGAAAAAAYABgBZAQAAmQU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rPr>
                        <w:lang w:val="en-US" w:eastAsia="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r>
      <w:rPr>
        <w:lang w:val="en-US"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41910</wp:posOffset>
              </wp:positionV>
              <wp:extent cx="1064260" cy="154305"/>
              <wp:effectExtent l="0" t="0" r="381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64260" cy="154305"/>
                      </a:xfrm>
                      <a:prstGeom prst="rect">
                        <a:avLst/>
                      </a:prstGeom>
                      <a:noFill/>
                      <a:ln>
                        <a:noFill/>
                      </a:ln>
                    </wps:spPr>
                    <wps:txbx>
                      <w:txbxContent>
                        <w:p>
                          <w:pPr>
                            <w:pStyle w:val="55"/>
                            <w:ind w:firstLine="360"/>
                            <w:rPr>
                              <w:rFonts w:hint="eastAsia" w:ascii="宋体"/>
                            </w:rPr>
                          </w:pPr>
                          <w:r>
                            <w:rPr>
                              <w:rFonts w:hint="eastAsia"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en-US" w:eastAsia="zh-CN"/>
                            </w:rPr>
                            <w:t>14</w:t>
                          </w:r>
                          <w:r>
                            <w:rPr>
                              <w:rFonts w:ascii="宋体" w:hAnsi="宋体"/>
                            </w:rPr>
                            <w:fldChar w:fldCharType="end"/>
                          </w:r>
                          <w:r>
                            <w:rPr>
                              <w:rFonts w:hint="eastAsia" w:ascii="宋体" w:hAnsi="宋体"/>
                            </w:rPr>
                            <w:t>页</w:t>
                          </w:r>
                          <w:r>
                            <w:rPr>
                              <w:rFonts w:hint="eastAsia" w:ascii="宋体" w:hAnsi="宋体"/>
                              <w:lang w:val="en-US" w:eastAsia="zh-CN"/>
                            </w:rPr>
                            <w:t>/</w:t>
                          </w:r>
                          <w:r>
                            <w:rPr>
                              <w:rFonts w:hint="eastAsia" w:ascii="宋体" w:hAnsi="宋体"/>
                            </w:rPr>
                            <w:t>共</w:t>
                          </w:r>
                          <w:r>
                            <w:rPr>
                              <w:rFonts w:ascii="宋体" w:hAnsi="宋体"/>
                            </w:rPr>
                            <w:t>1</w:t>
                          </w:r>
                          <w:r>
                            <w:rPr>
                              <w:rFonts w:hint="eastAsia" w:ascii="宋体" w:hAnsi="宋体"/>
                              <w:lang w:val="en-US" w:eastAsia="zh-CN"/>
                            </w:rPr>
                            <w:t>8</w:t>
                          </w:r>
                          <w:r>
                            <w:rPr>
                              <w:rFonts w:hint="eastAsia" w:ascii="宋体" w:hAnsi="宋体"/>
                            </w:rPr>
                            <w:t>页</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3.3pt;height:12.15pt;width:83.8pt;mso-position-horizontal:center;mso-position-horizontal-relative:margin;z-index:251664384;mso-width-relative:page;mso-height-relative:page;" filled="f" stroked="f" coordsize="21600,21600" o:gfxdata="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bUl0HUAAAABQEAAA8AAAAAAAAAAQAgAAAAIgAA&#10;AGRycy9kb3ducmV2LnhtbFBLAQIUABQAAAAIAIdO4kBP1Hc9DAIAAAUEAAAOAAAAAAAAAAEAIAAA&#10;ACMBAABkcnMvZTJvRG9jLnhtbFBLBQYAAAAABgAGAFkBAAChBQAAAAA=&#10;">
              <v:fill on="f" focussize="0,0"/>
              <v:stroke on="f"/>
              <v:imagedata o:title=""/>
              <o:lock v:ext="edit" aspectratio="f"/>
              <v:textbox inset="0mm,0mm,0mm,0mm">
                <w:txbxContent>
                  <w:p>
                    <w:pPr>
                      <w:pStyle w:val="55"/>
                      <w:ind w:firstLine="360"/>
                      <w:rPr>
                        <w:rFonts w:hint="eastAsia" w:ascii="宋体"/>
                      </w:rPr>
                    </w:pPr>
                    <w:r>
                      <w:rPr>
                        <w:rFonts w:hint="eastAsia"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en-US" w:eastAsia="zh-CN"/>
                      </w:rPr>
                      <w:t>14</w:t>
                    </w:r>
                    <w:r>
                      <w:rPr>
                        <w:rFonts w:ascii="宋体" w:hAnsi="宋体"/>
                      </w:rPr>
                      <w:fldChar w:fldCharType="end"/>
                    </w:r>
                    <w:r>
                      <w:rPr>
                        <w:rFonts w:hint="eastAsia" w:ascii="宋体" w:hAnsi="宋体"/>
                      </w:rPr>
                      <w:t>页</w:t>
                    </w:r>
                    <w:r>
                      <w:rPr>
                        <w:rFonts w:hint="eastAsia" w:ascii="宋体" w:hAnsi="宋体"/>
                        <w:lang w:val="en-US" w:eastAsia="zh-CN"/>
                      </w:rPr>
                      <w:t>/</w:t>
                    </w:r>
                    <w:r>
                      <w:rPr>
                        <w:rFonts w:hint="eastAsia" w:ascii="宋体" w:hAnsi="宋体"/>
                      </w:rPr>
                      <w:t>共</w:t>
                    </w:r>
                    <w:r>
                      <w:rPr>
                        <w:rFonts w:ascii="宋体" w:hAnsi="宋体"/>
                      </w:rPr>
                      <w:t>1</w:t>
                    </w:r>
                    <w:r>
                      <w:rPr>
                        <w:rFonts w:hint="eastAsia" w:ascii="宋体" w:hAnsi="宋体"/>
                        <w:lang w:val="en-US" w:eastAsia="zh-CN"/>
                      </w:rPr>
                      <w:t>8</w:t>
                    </w:r>
                    <w:r>
                      <w:rPr>
                        <w:rFonts w:hint="eastAsia" w:ascii="宋体" w:hAnsi="宋体"/>
                      </w:rPr>
                      <w:t>页</w:t>
                    </w:r>
                  </w:p>
                </w:txbxContent>
              </v:textbox>
            </v:shape>
          </w:pict>
        </mc:Fallback>
      </mc:AlternateContent>
    </w:r>
  </w:p>
  <w:p>
    <w:pPr>
      <w:pStyle w:val="5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8F39D"/>
    <w:multiLevelType w:val="multilevel"/>
    <w:tmpl w:val="E1F8F39D"/>
    <w:lvl w:ilvl="0" w:tentative="0">
      <w:start w:val="1"/>
      <w:numFmt w:val="decimal"/>
      <w:pStyle w:val="3"/>
      <w:lvlText w:val="%1"/>
      <w:lvlJc w:val="left"/>
      <w:pPr>
        <w:tabs>
          <w:tab w:val="left" w:pos="283"/>
        </w:tabs>
        <w:ind w:left="315" w:leftChars="0" w:hanging="315" w:firstLineChars="0"/>
      </w:pPr>
      <w:rPr>
        <w:rFonts w:hint="default" w:ascii="黑体" w:hAnsi="黑体" w:eastAsia="黑体" w:cs="宋体"/>
        <w:sz w:val="30"/>
      </w:rPr>
    </w:lvl>
    <w:lvl w:ilvl="1" w:tentative="0">
      <w:start w:val="1"/>
      <w:numFmt w:val="decimal"/>
      <w:pStyle w:val="4"/>
      <w:lvlText w:val="%1.%2"/>
      <w:lvlJc w:val="left"/>
      <w:pPr>
        <w:ind w:left="525" w:leftChars="0" w:hanging="525" w:firstLineChars="0"/>
      </w:pPr>
      <w:rPr>
        <w:rFonts w:hint="default" w:ascii="黑体" w:hAnsi="黑体" w:eastAsia="黑体" w:cs="宋体"/>
      </w:rPr>
    </w:lvl>
    <w:lvl w:ilvl="2" w:tentative="0">
      <w:start w:val="1"/>
      <w:numFmt w:val="decimal"/>
      <w:pStyle w:val="5"/>
      <w:lvlText w:val="%1.%2.%3"/>
      <w:lvlJc w:val="left"/>
      <w:pPr>
        <w:tabs>
          <w:tab w:val="left" w:pos="105"/>
        </w:tabs>
        <w:ind w:left="735" w:leftChars="0" w:hanging="735" w:firstLineChars="0"/>
      </w:pPr>
      <w:rPr>
        <w:rFonts w:hint="default" w:ascii="黑体" w:hAnsi="黑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E22ADC38"/>
    <w:multiLevelType w:val="singleLevel"/>
    <w:tmpl w:val="E22ADC38"/>
    <w:lvl w:ilvl="0" w:tentative="0">
      <w:start w:val="1"/>
      <w:numFmt w:val="decimal"/>
      <w:lvlText w:val="(%1)"/>
      <w:lvlJc w:val="left"/>
      <w:pPr>
        <w:ind w:left="425" w:hanging="425"/>
      </w:pPr>
      <w:rPr>
        <w:rFonts w:hint="default" w:cs="Times New Roman"/>
      </w:rPr>
    </w:lvl>
  </w:abstractNum>
  <w:abstractNum w:abstractNumId="2">
    <w:nsid w:val="F0153DBF"/>
    <w:multiLevelType w:val="singleLevel"/>
    <w:tmpl w:val="F0153DBF"/>
    <w:lvl w:ilvl="0" w:tentative="0">
      <w:start w:val="1"/>
      <w:numFmt w:val="decimal"/>
      <w:lvlText w:val="(%1)"/>
      <w:lvlJc w:val="left"/>
      <w:pPr>
        <w:ind w:left="425" w:hanging="425"/>
      </w:pPr>
      <w:rPr>
        <w:rFonts w:hint="default" w:cs="Times New Roman"/>
      </w:rPr>
    </w:lvl>
  </w:abstractNum>
  <w:abstractNum w:abstractNumId="3">
    <w:nsid w:val="F2A79290"/>
    <w:multiLevelType w:val="singleLevel"/>
    <w:tmpl w:val="F2A79290"/>
    <w:lvl w:ilvl="0" w:tentative="0">
      <w:start w:val="1"/>
      <w:numFmt w:val="decimalEnclosedCircleChinese"/>
      <w:suff w:val="space"/>
      <w:lvlText w:val="%1"/>
      <w:lvlJc w:val="left"/>
      <w:rPr>
        <w:rFonts w:hint="eastAsia"/>
      </w:rPr>
    </w:lvl>
  </w:abstractNum>
  <w:abstractNum w:abstractNumId="4">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5">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6">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7">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8">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9">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0">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1">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2">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3">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4">
    <w:nsid w:val="07533541"/>
    <w:multiLevelType w:val="multilevel"/>
    <w:tmpl w:val="0753354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096E0446"/>
    <w:multiLevelType w:val="multilevel"/>
    <w:tmpl w:val="096E044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17A54E0B"/>
    <w:multiLevelType w:val="multilevel"/>
    <w:tmpl w:val="17A54E0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1F540EB9"/>
    <w:multiLevelType w:val="multilevel"/>
    <w:tmpl w:val="1F540EB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1FC51326"/>
    <w:multiLevelType w:val="multilevel"/>
    <w:tmpl w:val="1FC51326"/>
    <w:lvl w:ilvl="0" w:tentative="0">
      <w:start w:val="5"/>
      <w:numFmt w:val="decimal"/>
      <w:lvlText w:val="(%1)"/>
      <w:lvlJc w:val="left"/>
      <w:pPr>
        <w:ind w:left="90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1FE836E2"/>
    <w:multiLevelType w:val="multilevel"/>
    <w:tmpl w:val="1FE836E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25340B82"/>
    <w:multiLevelType w:val="singleLevel"/>
    <w:tmpl w:val="25340B82"/>
    <w:lvl w:ilvl="0" w:tentative="0">
      <w:start w:val="1"/>
      <w:numFmt w:val="decimal"/>
      <w:lvlText w:val="(%1)"/>
      <w:lvlJc w:val="left"/>
      <w:pPr>
        <w:ind w:left="425" w:hanging="425"/>
      </w:pPr>
      <w:rPr>
        <w:rFonts w:hint="default" w:cs="Times New Roman"/>
      </w:rPr>
    </w:lvl>
  </w:abstractNum>
  <w:abstractNum w:abstractNumId="21">
    <w:nsid w:val="281B5441"/>
    <w:multiLevelType w:val="multilevel"/>
    <w:tmpl w:val="281B544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39507CE3"/>
    <w:multiLevelType w:val="multilevel"/>
    <w:tmpl w:val="39507CE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4D1D2E80"/>
    <w:multiLevelType w:val="singleLevel"/>
    <w:tmpl w:val="4D1D2E80"/>
    <w:lvl w:ilvl="0" w:tentative="0">
      <w:start w:val="1"/>
      <w:numFmt w:val="decimal"/>
      <w:lvlText w:val="(%1)"/>
      <w:lvlJc w:val="left"/>
      <w:pPr>
        <w:tabs>
          <w:tab w:val="left" w:pos="397"/>
        </w:tabs>
        <w:ind w:left="420" w:hanging="420"/>
      </w:pPr>
      <w:rPr>
        <w:rFonts w:hint="default" w:cs="Times New Roman"/>
      </w:rPr>
    </w:lvl>
  </w:abstractNum>
  <w:abstractNum w:abstractNumId="24">
    <w:nsid w:val="5040B42E"/>
    <w:multiLevelType w:val="singleLevel"/>
    <w:tmpl w:val="5040B42E"/>
    <w:lvl w:ilvl="0" w:tentative="0">
      <w:start w:val="1"/>
      <w:numFmt w:val="decimal"/>
      <w:lvlText w:val="(%1)"/>
      <w:lvlJc w:val="left"/>
      <w:pPr>
        <w:ind w:left="425" w:hanging="425"/>
      </w:pPr>
      <w:rPr>
        <w:rFonts w:hint="default" w:cs="Times New Roman"/>
      </w:rPr>
    </w:lvl>
  </w:abstractNum>
  <w:abstractNum w:abstractNumId="25">
    <w:nsid w:val="71CE30C5"/>
    <w:multiLevelType w:val="multilevel"/>
    <w:tmpl w:val="71CE30C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7AB70F5C"/>
    <w:multiLevelType w:val="multilevel"/>
    <w:tmpl w:val="7AB70F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7">
    <w:nsid w:val="7C8F3B8B"/>
    <w:multiLevelType w:val="multilevel"/>
    <w:tmpl w:val="7C8F3B8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7"/>
  </w:num>
  <w:num w:numId="3">
    <w:abstractNumId w:val="9"/>
  </w:num>
  <w:num w:numId="4">
    <w:abstractNumId w:val="12"/>
  </w:num>
  <w:num w:numId="5">
    <w:abstractNumId w:val="13"/>
  </w:num>
  <w:num w:numId="6">
    <w:abstractNumId w:val="10"/>
  </w:num>
  <w:num w:numId="7">
    <w:abstractNumId w:val="6"/>
  </w:num>
  <w:num w:numId="8">
    <w:abstractNumId w:val="11"/>
  </w:num>
  <w:num w:numId="9">
    <w:abstractNumId w:val="8"/>
  </w:num>
  <w:num w:numId="10">
    <w:abstractNumId w:val="5"/>
  </w:num>
  <w:num w:numId="11">
    <w:abstractNumId w:val="4"/>
  </w:num>
  <w:num w:numId="12">
    <w:abstractNumId w:val="26"/>
  </w:num>
  <w:num w:numId="13">
    <w:abstractNumId w:val="16"/>
  </w:num>
  <w:num w:numId="14">
    <w:abstractNumId w:val="20"/>
  </w:num>
  <w:num w:numId="15">
    <w:abstractNumId w:val="22"/>
  </w:num>
  <w:num w:numId="16">
    <w:abstractNumId w:val="19"/>
  </w:num>
  <w:num w:numId="17">
    <w:abstractNumId w:val="21"/>
  </w:num>
  <w:num w:numId="18">
    <w:abstractNumId w:val="1"/>
  </w:num>
  <w:num w:numId="19">
    <w:abstractNumId w:val="23"/>
  </w:num>
  <w:num w:numId="20">
    <w:abstractNumId w:val="3"/>
  </w:num>
  <w:num w:numId="21">
    <w:abstractNumId w:val="18"/>
  </w:num>
  <w:num w:numId="22">
    <w:abstractNumId w:val="24"/>
  </w:num>
  <w:num w:numId="23">
    <w:abstractNumId w:val="2"/>
  </w:num>
  <w:num w:numId="24">
    <w:abstractNumId w:val="25"/>
  </w:num>
  <w:num w:numId="25">
    <w:abstractNumId w:val="17"/>
  </w:num>
  <w:num w:numId="26">
    <w:abstractNumId w:val="27"/>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MjEwNWNmZGQ3ZjE4OTg4MWQ0NGMxMjM4NTAwZTQifQ=="/>
  </w:docVars>
  <w:rsids>
    <w:rsidRoot w:val="6D9400DF"/>
    <w:rsid w:val="0000269A"/>
    <w:rsid w:val="000055CE"/>
    <w:rsid w:val="000200A6"/>
    <w:rsid w:val="0003509F"/>
    <w:rsid w:val="0003598A"/>
    <w:rsid w:val="00036B00"/>
    <w:rsid w:val="0003727A"/>
    <w:rsid w:val="00042EE4"/>
    <w:rsid w:val="000513BC"/>
    <w:rsid w:val="000567E1"/>
    <w:rsid w:val="00064DC6"/>
    <w:rsid w:val="00077763"/>
    <w:rsid w:val="000808E7"/>
    <w:rsid w:val="000956B1"/>
    <w:rsid w:val="00095EC3"/>
    <w:rsid w:val="000A049C"/>
    <w:rsid w:val="000A27F8"/>
    <w:rsid w:val="000A4B32"/>
    <w:rsid w:val="000A67DE"/>
    <w:rsid w:val="000B60A6"/>
    <w:rsid w:val="000C3A66"/>
    <w:rsid w:val="000C5D6F"/>
    <w:rsid w:val="000D115D"/>
    <w:rsid w:val="000D3434"/>
    <w:rsid w:val="000D3697"/>
    <w:rsid w:val="000E1CF5"/>
    <w:rsid w:val="000F0B96"/>
    <w:rsid w:val="00104659"/>
    <w:rsid w:val="00120512"/>
    <w:rsid w:val="00120DEA"/>
    <w:rsid w:val="00124A41"/>
    <w:rsid w:val="00127735"/>
    <w:rsid w:val="00131140"/>
    <w:rsid w:val="001374A8"/>
    <w:rsid w:val="001477A8"/>
    <w:rsid w:val="00165070"/>
    <w:rsid w:val="001719D3"/>
    <w:rsid w:val="00180DD4"/>
    <w:rsid w:val="001940C0"/>
    <w:rsid w:val="0019486B"/>
    <w:rsid w:val="00194BD3"/>
    <w:rsid w:val="001A210A"/>
    <w:rsid w:val="001A2547"/>
    <w:rsid w:val="001A7039"/>
    <w:rsid w:val="001B7233"/>
    <w:rsid w:val="001F4CAF"/>
    <w:rsid w:val="001F5ACF"/>
    <w:rsid w:val="002018F9"/>
    <w:rsid w:val="00212741"/>
    <w:rsid w:val="00217281"/>
    <w:rsid w:val="00232067"/>
    <w:rsid w:val="002426D4"/>
    <w:rsid w:val="00243BB6"/>
    <w:rsid w:val="002507DE"/>
    <w:rsid w:val="00261185"/>
    <w:rsid w:val="002637E6"/>
    <w:rsid w:val="002667BE"/>
    <w:rsid w:val="0027020C"/>
    <w:rsid w:val="00293042"/>
    <w:rsid w:val="00295024"/>
    <w:rsid w:val="002A2421"/>
    <w:rsid w:val="002A2D11"/>
    <w:rsid w:val="002A42A2"/>
    <w:rsid w:val="002A491D"/>
    <w:rsid w:val="002A6EB1"/>
    <w:rsid w:val="002A73FB"/>
    <w:rsid w:val="002B2790"/>
    <w:rsid w:val="002B47A8"/>
    <w:rsid w:val="002C3B83"/>
    <w:rsid w:val="002D493D"/>
    <w:rsid w:val="002E3B51"/>
    <w:rsid w:val="002F0CFB"/>
    <w:rsid w:val="002F682E"/>
    <w:rsid w:val="002F7785"/>
    <w:rsid w:val="00313FFB"/>
    <w:rsid w:val="00317146"/>
    <w:rsid w:val="0032612F"/>
    <w:rsid w:val="00342F04"/>
    <w:rsid w:val="00343E03"/>
    <w:rsid w:val="00352A07"/>
    <w:rsid w:val="00381BE7"/>
    <w:rsid w:val="003855D2"/>
    <w:rsid w:val="00385843"/>
    <w:rsid w:val="00393354"/>
    <w:rsid w:val="003A04EE"/>
    <w:rsid w:val="003A1977"/>
    <w:rsid w:val="003B3DBF"/>
    <w:rsid w:val="003B5038"/>
    <w:rsid w:val="003B64B2"/>
    <w:rsid w:val="003B6B72"/>
    <w:rsid w:val="003C413B"/>
    <w:rsid w:val="003D03DB"/>
    <w:rsid w:val="003E792F"/>
    <w:rsid w:val="003F40BE"/>
    <w:rsid w:val="00402290"/>
    <w:rsid w:val="00413547"/>
    <w:rsid w:val="00436F98"/>
    <w:rsid w:val="00444E31"/>
    <w:rsid w:val="004478D2"/>
    <w:rsid w:val="004655C3"/>
    <w:rsid w:val="004659BC"/>
    <w:rsid w:val="0046695C"/>
    <w:rsid w:val="004727CD"/>
    <w:rsid w:val="00473AF7"/>
    <w:rsid w:val="00492CA4"/>
    <w:rsid w:val="004A41E7"/>
    <w:rsid w:val="004A71F3"/>
    <w:rsid w:val="004B0EE6"/>
    <w:rsid w:val="004B5B22"/>
    <w:rsid w:val="004D1F6A"/>
    <w:rsid w:val="004D7C6D"/>
    <w:rsid w:val="004E6AAC"/>
    <w:rsid w:val="004E73D6"/>
    <w:rsid w:val="004F3134"/>
    <w:rsid w:val="004F43E8"/>
    <w:rsid w:val="004F4700"/>
    <w:rsid w:val="004F616D"/>
    <w:rsid w:val="00502882"/>
    <w:rsid w:val="005060CE"/>
    <w:rsid w:val="005115C1"/>
    <w:rsid w:val="00513839"/>
    <w:rsid w:val="00537C63"/>
    <w:rsid w:val="00555A4B"/>
    <w:rsid w:val="00555E3C"/>
    <w:rsid w:val="0056107E"/>
    <w:rsid w:val="00561EE3"/>
    <w:rsid w:val="00565FD1"/>
    <w:rsid w:val="005718F5"/>
    <w:rsid w:val="005854F6"/>
    <w:rsid w:val="00592FF7"/>
    <w:rsid w:val="005A74A0"/>
    <w:rsid w:val="005A7B0D"/>
    <w:rsid w:val="005B249C"/>
    <w:rsid w:val="005C051B"/>
    <w:rsid w:val="005C28B9"/>
    <w:rsid w:val="005C4B6D"/>
    <w:rsid w:val="005D1805"/>
    <w:rsid w:val="005D5B0C"/>
    <w:rsid w:val="005D5BB8"/>
    <w:rsid w:val="005E1BC0"/>
    <w:rsid w:val="005E4EB7"/>
    <w:rsid w:val="005E6A91"/>
    <w:rsid w:val="005E7748"/>
    <w:rsid w:val="005F5E52"/>
    <w:rsid w:val="006100E2"/>
    <w:rsid w:val="00610610"/>
    <w:rsid w:val="006122E6"/>
    <w:rsid w:val="00627963"/>
    <w:rsid w:val="00627A7F"/>
    <w:rsid w:val="00630807"/>
    <w:rsid w:val="0063135D"/>
    <w:rsid w:val="006321D2"/>
    <w:rsid w:val="00633D5D"/>
    <w:rsid w:val="006353A5"/>
    <w:rsid w:val="00640B97"/>
    <w:rsid w:val="00647B81"/>
    <w:rsid w:val="006521DA"/>
    <w:rsid w:val="00675E2C"/>
    <w:rsid w:val="006836AA"/>
    <w:rsid w:val="0069360D"/>
    <w:rsid w:val="006938B7"/>
    <w:rsid w:val="006A61FE"/>
    <w:rsid w:val="006B3021"/>
    <w:rsid w:val="006C1793"/>
    <w:rsid w:val="006E612C"/>
    <w:rsid w:val="006F02D6"/>
    <w:rsid w:val="006F7856"/>
    <w:rsid w:val="0071033D"/>
    <w:rsid w:val="00710513"/>
    <w:rsid w:val="007220C4"/>
    <w:rsid w:val="007225D9"/>
    <w:rsid w:val="0072344A"/>
    <w:rsid w:val="00756A37"/>
    <w:rsid w:val="00761D51"/>
    <w:rsid w:val="00770226"/>
    <w:rsid w:val="00774E17"/>
    <w:rsid w:val="007806CC"/>
    <w:rsid w:val="00787561"/>
    <w:rsid w:val="007A396C"/>
    <w:rsid w:val="007A593C"/>
    <w:rsid w:val="007B1DC7"/>
    <w:rsid w:val="007C046A"/>
    <w:rsid w:val="007D22B9"/>
    <w:rsid w:val="007D2E22"/>
    <w:rsid w:val="007E7054"/>
    <w:rsid w:val="007F5E5C"/>
    <w:rsid w:val="007F6024"/>
    <w:rsid w:val="007F7458"/>
    <w:rsid w:val="00800B6A"/>
    <w:rsid w:val="00803269"/>
    <w:rsid w:val="0081431E"/>
    <w:rsid w:val="00815050"/>
    <w:rsid w:val="00815DF3"/>
    <w:rsid w:val="00833D6E"/>
    <w:rsid w:val="00837892"/>
    <w:rsid w:val="00850EA1"/>
    <w:rsid w:val="00861942"/>
    <w:rsid w:val="008732B2"/>
    <w:rsid w:val="008743A6"/>
    <w:rsid w:val="008816FE"/>
    <w:rsid w:val="008845A9"/>
    <w:rsid w:val="008A01E9"/>
    <w:rsid w:val="008A1795"/>
    <w:rsid w:val="008A4541"/>
    <w:rsid w:val="008B04D9"/>
    <w:rsid w:val="008C424C"/>
    <w:rsid w:val="008D18DC"/>
    <w:rsid w:val="008D25E6"/>
    <w:rsid w:val="008D5CF5"/>
    <w:rsid w:val="008D7E49"/>
    <w:rsid w:val="008E0695"/>
    <w:rsid w:val="008E613E"/>
    <w:rsid w:val="008F6923"/>
    <w:rsid w:val="008F6E34"/>
    <w:rsid w:val="00915BA0"/>
    <w:rsid w:val="0093359D"/>
    <w:rsid w:val="009619B3"/>
    <w:rsid w:val="00972B2A"/>
    <w:rsid w:val="00984EFC"/>
    <w:rsid w:val="00985A33"/>
    <w:rsid w:val="00991689"/>
    <w:rsid w:val="009A168C"/>
    <w:rsid w:val="009A275D"/>
    <w:rsid w:val="009A7CD6"/>
    <w:rsid w:val="009B067A"/>
    <w:rsid w:val="009B5547"/>
    <w:rsid w:val="009D3A64"/>
    <w:rsid w:val="009E434E"/>
    <w:rsid w:val="009F04D7"/>
    <w:rsid w:val="009F623F"/>
    <w:rsid w:val="00A03A83"/>
    <w:rsid w:val="00A07B5F"/>
    <w:rsid w:val="00A26F1D"/>
    <w:rsid w:val="00A36792"/>
    <w:rsid w:val="00A51D44"/>
    <w:rsid w:val="00A67367"/>
    <w:rsid w:val="00A716B1"/>
    <w:rsid w:val="00A85534"/>
    <w:rsid w:val="00A87CA7"/>
    <w:rsid w:val="00A95B09"/>
    <w:rsid w:val="00AB045F"/>
    <w:rsid w:val="00AB508C"/>
    <w:rsid w:val="00AB63A5"/>
    <w:rsid w:val="00AF58F7"/>
    <w:rsid w:val="00B124D6"/>
    <w:rsid w:val="00B17685"/>
    <w:rsid w:val="00B218A1"/>
    <w:rsid w:val="00B21BA1"/>
    <w:rsid w:val="00B34145"/>
    <w:rsid w:val="00B347C8"/>
    <w:rsid w:val="00B37C4C"/>
    <w:rsid w:val="00B41366"/>
    <w:rsid w:val="00B41AF0"/>
    <w:rsid w:val="00B461E1"/>
    <w:rsid w:val="00B46819"/>
    <w:rsid w:val="00B616E3"/>
    <w:rsid w:val="00B7231F"/>
    <w:rsid w:val="00B81E95"/>
    <w:rsid w:val="00B82190"/>
    <w:rsid w:val="00B82B9B"/>
    <w:rsid w:val="00B966B4"/>
    <w:rsid w:val="00B97C63"/>
    <w:rsid w:val="00BA018F"/>
    <w:rsid w:val="00BA0E0B"/>
    <w:rsid w:val="00BA2171"/>
    <w:rsid w:val="00BA28E9"/>
    <w:rsid w:val="00BA4B81"/>
    <w:rsid w:val="00BE2E46"/>
    <w:rsid w:val="00BF7C0B"/>
    <w:rsid w:val="00C0348B"/>
    <w:rsid w:val="00C057DA"/>
    <w:rsid w:val="00C06237"/>
    <w:rsid w:val="00C4066E"/>
    <w:rsid w:val="00C424FF"/>
    <w:rsid w:val="00C4683C"/>
    <w:rsid w:val="00C50FEF"/>
    <w:rsid w:val="00C53A20"/>
    <w:rsid w:val="00C5464E"/>
    <w:rsid w:val="00C81606"/>
    <w:rsid w:val="00C84635"/>
    <w:rsid w:val="00CA676B"/>
    <w:rsid w:val="00CA7E55"/>
    <w:rsid w:val="00CB6D43"/>
    <w:rsid w:val="00CC235C"/>
    <w:rsid w:val="00CE109E"/>
    <w:rsid w:val="00CE4E41"/>
    <w:rsid w:val="00CF6118"/>
    <w:rsid w:val="00D0085F"/>
    <w:rsid w:val="00D01707"/>
    <w:rsid w:val="00D02359"/>
    <w:rsid w:val="00D04BF2"/>
    <w:rsid w:val="00D106AE"/>
    <w:rsid w:val="00D15558"/>
    <w:rsid w:val="00D3118D"/>
    <w:rsid w:val="00D42C9D"/>
    <w:rsid w:val="00D511C3"/>
    <w:rsid w:val="00D535A9"/>
    <w:rsid w:val="00D57760"/>
    <w:rsid w:val="00D66E23"/>
    <w:rsid w:val="00D838C1"/>
    <w:rsid w:val="00D8780C"/>
    <w:rsid w:val="00D93CA5"/>
    <w:rsid w:val="00D95CA6"/>
    <w:rsid w:val="00D962CE"/>
    <w:rsid w:val="00DA56DD"/>
    <w:rsid w:val="00DD544B"/>
    <w:rsid w:val="00DE327C"/>
    <w:rsid w:val="00DE3F62"/>
    <w:rsid w:val="00E244EF"/>
    <w:rsid w:val="00E41E29"/>
    <w:rsid w:val="00E42AEB"/>
    <w:rsid w:val="00E43B43"/>
    <w:rsid w:val="00E70930"/>
    <w:rsid w:val="00EA359D"/>
    <w:rsid w:val="00EA3C68"/>
    <w:rsid w:val="00EA5B24"/>
    <w:rsid w:val="00EE1587"/>
    <w:rsid w:val="00EE676C"/>
    <w:rsid w:val="00EF4EE3"/>
    <w:rsid w:val="00EF5D04"/>
    <w:rsid w:val="00F01C94"/>
    <w:rsid w:val="00F04A09"/>
    <w:rsid w:val="00F12A1E"/>
    <w:rsid w:val="00F12ACD"/>
    <w:rsid w:val="00F162D0"/>
    <w:rsid w:val="00F175C0"/>
    <w:rsid w:val="00F20CB0"/>
    <w:rsid w:val="00F224A8"/>
    <w:rsid w:val="00F26A6D"/>
    <w:rsid w:val="00F27D05"/>
    <w:rsid w:val="00F30899"/>
    <w:rsid w:val="00F313CD"/>
    <w:rsid w:val="00F37E84"/>
    <w:rsid w:val="00F40ED5"/>
    <w:rsid w:val="00F47F67"/>
    <w:rsid w:val="00F544A5"/>
    <w:rsid w:val="00F614B5"/>
    <w:rsid w:val="00F73EF4"/>
    <w:rsid w:val="00F830D6"/>
    <w:rsid w:val="00F8738B"/>
    <w:rsid w:val="00F9044C"/>
    <w:rsid w:val="00FA4BAB"/>
    <w:rsid w:val="00FB30C3"/>
    <w:rsid w:val="00FC018F"/>
    <w:rsid w:val="00FC4462"/>
    <w:rsid w:val="00FD5304"/>
    <w:rsid w:val="00FE1882"/>
    <w:rsid w:val="00FF7301"/>
    <w:rsid w:val="01616B7F"/>
    <w:rsid w:val="04C537D2"/>
    <w:rsid w:val="05B44411"/>
    <w:rsid w:val="05DE114D"/>
    <w:rsid w:val="06491079"/>
    <w:rsid w:val="07E12A34"/>
    <w:rsid w:val="0807570C"/>
    <w:rsid w:val="0FB05C9D"/>
    <w:rsid w:val="1013587E"/>
    <w:rsid w:val="11030780"/>
    <w:rsid w:val="11273CFB"/>
    <w:rsid w:val="12D73BD6"/>
    <w:rsid w:val="16447574"/>
    <w:rsid w:val="16B06F4F"/>
    <w:rsid w:val="175E5063"/>
    <w:rsid w:val="196364CE"/>
    <w:rsid w:val="19B46CE7"/>
    <w:rsid w:val="1A263B3F"/>
    <w:rsid w:val="1E642D5E"/>
    <w:rsid w:val="229E3555"/>
    <w:rsid w:val="24135FCC"/>
    <w:rsid w:val="260859FF"/>
    <w:rsid w:val="29370C09"/>
    <w:rsid w:val="2BBF03B9"/>
    <w:rsid w:val="2DE9056D"/>
    <w:rsid w:val="2EF575AF"/>
    <w:rsid w:val="2FA70495"/>
    <w:rsid w:val="305315D8"/>
    <w:rsid w:val="31EE7646"/>
    <w:rsid w:val="3205110B"/>
    <w:rsid w:val="32F34F57"/>
    <w:rsid w:val="33DE310D"/>
    <w:rsid w:val="34B36295"/>
    <w:rsid w:val="353C1301"/>
    <w:rsid w:val="36095D16"/>
    <w:rsid w:val="364D41F6"/>
    <w:rsid w:val="39CE6752"/>
    <w:rsid w:val="39F26FA3"/>
    <w:rsid w:val="3B5C5D19"/>
    <w:rsid w:val="3B635114"/>
    <w:rsid w:val="3B7139F2"/>
    <w:rsid w:val="40360E21"/>
    <w:rsid w:val="40391A76"/>
    <w:rsid w:val="42CC44D1"/>
    <w:rsid w:val="43F81C45"/>
    <w:rsid w:val="44C03DEE"/>
    <w:rsid w:val="45FE5230"/>
    <w:rsid w:val="475A05BA"/>
    <w:rsid w:val="47820E91"/>
    <w:rsid w:val="47B7598D"/>
    <w:rsid w:val="48C46674"/>
    <w:rsid w:val="48C52312"/>
    <w:rsid w:val="4915446A"/>
    <w:rsid w:val="496D4A46"/>
    <w:rsid w:val="49C245FC"/>
    <w:rsid w:val="49D85AA9"/>
    <w:rsid w:val="4ABF5B49"/>
    <w:rsid w:val="4B10669D"/>
    <w:rsid w:val="4C377328"/>
    <w:rsid w:val="4E2F183B"/>
    <w:rsid w:val="51B615C2"/>
    <w:rsid w:val="528B08A7"/>
    <w:rsid w:val="55DA2D68"/>
    <w:rsid w:val="55E20AEC"/>
    <w:rsid w:val="56B569A0"/>
    <w:rsid w:val="57463C24"/>
    <w:rsid w:val="595650B0"/>
    <w:rsid w:val="5B5472B0"/>
    <w:rsid w:val="5C0C564E"/>
    <w:rsid w:val="5F9A7604"/>
    <w:rsid w:val="601D2C05"/>
    <w:rsid w:val="60DF7295"/>
    <w:rsid w:val="6218047A"/>
    <w:rsid w:val="64A55308"/>
    <w:rsid w:val="66FB1536"/>
    <w:rsid w:val="67B0620F"/>
    <w:rsid w:val="67B36B70"/>
    <w:rsid w:val="69D15FF7"/>
    <w:rsid w:val="6B5B042A"/>
    <w:rsid w:val="6C6C5BE6"/>
    <w:rsid w:val="6C890F81"/>
    <w:rsid w:val="6D9400DF"/>
    <w:rsid w:val="6DDB3798"/>
    <w:rsid w:val="6F0E5030"/>
    <w:rsid w:val="6FFF46AA"/>
    <w:rsid w:val="70D126AE"/>
    <w:rsid w:val="73085C8A"/>
    <w:rsid w:val="73880603"/>
    <w:rsid w:val="77040DF3"/>
    <w:rsid w:val="796E403F"/>
    <w:rsid w:val="7ADE6973"/>
    <w:rsid w:val="7C0D1B72"/>
    <w:rsid w:val="7D9F12DE"/>
    <w:rsid w:val="7EA4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iPriority="99" w:semiHidden="0" w:name="index 1" w:locked="1"/>
    <w:lsdException w:qFormat="1" w:uiPriority="99" w:semiHidden="0" w:name="index 2" w:locked="1"/>
    <w:lsdException w:qFormat="1" w:uiPriority="99" w:semiHidden="0" w:name="index 3" w:locked="1"/>
    <w:lsdException w:qFormat="1" w:uiPriority="99" w:semiHidden="0" w:name="index 4" w:locked="1"/>
    <w:lsdException w:qFormat="1" w:uiPriority="99" w:semiHidden="0" w:name="index 5" w:locked="1"/>
    <w:lsdException w:qFormat="1" w:uiPriority="99" w:semiHidden="0" w:name="index 6" w:locked="1"/>
    <w:lsdException w:qFormat="1" w:uiPriority="99" w:semiHidden="0" w:name="index 7" w:locked="1"/>
    <w:lsdException w:qFormat="1" w:uiPriority="99" w:semiHidden="0" w:name="index 8" w:locked="1"/>
    <w:lsdException w:qFormat="1" w:uiPriority="99"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iPriority="99" w:semiHidden="0" w:name="Normal Indent" w:locked="1"/>
    <w:lsdException w:qFormat="1" w:uiPriority="99" w:semiHidden="0"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qFormat="1" w:uiPriority="99" w:semiHidden="0" w:name="index heading" w:locked="1"/>
    <w:lsdException w:qFormat="1" w:unhideWhenUsed="0" w:uiPriority="35" w:semiHidden="0" w:name="caption" w:locked="1"/>
    <w:lsdException w:qFormat="1" w:uiPriority="99" w:semiHidden="0" w:name="table of figures" w:locked="1"/>
    <w:lsdException w:qFormat="1" w:uiPriority="99" w:semiHidden="0" w:name="envelope address" w:locked="1"/>
    <w:lsdException w:qFormat="1" w:uiPriority="99" w:semiHidden="0" w:name="envelope return" w:locked="1"/>
    <w:lsdException w:qFormat="1" w:uiPriority="99" w:semiHidden="0" w:name="footnote reference" w:locked="1"/>
    <w:lsdException w:uiPriority="99" w:name="annotation reference" w:locked="1"/>
    <w:lsdException w:uiPriority="99" w:name="line number" w:locked="1"/>
    <w:lsdException w:uiPriority="99" w:name="page number" w:locked="1"/>
    <w:lsdException w:qFormat="1" w:uiPriority="99" w:semiHidden="0" w:name="endnote reference" w:locked="1"/>
    <w:lsdException w:qFormat="1" w:uiPriority="99" w:semiHidden="0" w:name="endnote text" w:locked="1"/>
    <w:lsdException w:qFormat="1" w:uiPriority="99" w:semiHidden="0" w:name="table of authorities" w:locked="1"/>
    <w:lsdException w:qFormat="1" w:uiPriority="99" w:semiHidden="0" w:name="macro" w:locked="1"/>
    <w:lsdException w:qFormat="1" w:uiPriority="99" w:semiHidden="0" w:name="toa heading" w:locked="1"/>
    <w:lsdException w:qFormat="1" w:uiPriority="99" w:semiHidden="0" w:name="List" w:locked="1"/>
    <w:lsdException w:qFormat="1" w:uiPriority="99" w:semiHidden="0" w:name="List Bullet" w:locked="1"/>
    <w:lsdException w:qFormat="1" w:uiPriority="99" w:semiHidden="0" w:name="List Number" w:locked="1"/>
    <w:lsdException w:qFormat="1" w:uiPriority="99" w:semiHidden="0" w:name="List 2" w:locked="1"/>
    <w:lsdException w:qFormat="1" w:uiPriority="99" w:semiHidden="0" w:name="List 3" w:locked="1"/>
    <w:lsdException w:qFormat="1" w:uiPriority="99" w:semiHidden="0" w:name="List 4" w:locked="1"/>
    <w:lsdException w:qFormat="1" w:uiPriority="99" w:semiHidden="0" w:name="List 5" w:locked="1"/>
    <w:lsdException w:qFormat="1" w:uiPriority="99" w:semiHidden="0" w:name="List Bullet 2" w:locked="1"/>
    <w:lsdException w:qFormat="1" w:uiPriority="99" w:semiHidden="0" w:name="List Bullet 3" w:locked="1"/>
    <w:lsdException w:qFormat="1" w:uiPriority="99" w:semiHidden="0" w:name="List Bullet 4" w:locked="1"/>
    <w:lsdException w:qFormat="1" w:uiPriority="99" w:semiHidden="0" w:name="List Bullet 5" w:locked="1"/>
    <w:lsdException w:qFormat="1" w:uiPriority="99" w:semiHidden="0" w:name="List Number 2" w:locked="1"/>
    <w:lsdException w:qFormat="1" w:uiPriority="99" w:semiHidden="0" w:name="List Number 3" w:locked="1"/>
    <w:lsdException w:qFormat="1" w:uiPriority="99" w:semiHidden="0" w:name="List Number 4" w:locked="1"/>
    <w:lsdException w:qFormat="1" w:uiPriority="99" w:semiHidden="0" w:name="List Number 5" w:locked="1"/>
    <w:lsdException w:qFormat="1" w:unhideWhenUsed="0" w:uiPriority="10" w:semiHidden="0" w:name="Title" w:locked="1"/>
    <w:lsdException w:qFormat="1" w:uiPriority="99" w:semiHidden="0" w:name="Closing" w:locked="1"/>
    <w:lsdException w:qFormat="1" w:uiPriority="99" w:semiHidden="0"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qFormat="1" w:uiPriority="99" w:semiHidden="0" w:name="List Continue" w:locked="1"/>
    <w:lsdException w:qFormat="1" w:uiPriority="99" w:semiHidden="0" w:name="List Continue 2" w:locked="1"/>
    <w:lsdException w:qFormat="1" w:uiPriority="99" w:semiHidden="0" w:name="List Continue 3" w:locked="1"/>
    <w:lsdException w:qFormat="1" w:uiPriority="99" w:semiHidden="0" w:name="List Continue 4" w:locked="1"/>
    <w:lsdException w:qFormat="1" w:uiPriority="99" w:semiHidden="0" w:name="List Continue 5" w:locked="1"/>
    <w:lsdException w:qFormat="1" w:uiPriority="99" w:semiHidden="0" w:name="Message Header" w:locked="1"/>
    <w:lsdException w:qFormat="1" w:unhideWhenUsed="0" w:uiPriority="11" w:semiHidden="0" w:name="Subtitle" w:locked="1"/>
    <w:lsdException w:qFormat="1" w:uiPriority="99" w:semiHidden="0" w:name="Salutation" w:locked="1"/>
    <w:lsdException w:qFormat="1" w:uiPriority="99" w:semiHidden="0" w:name="Date" w:locked="1"/>
    <w:lsdException w:qFormat="1" w:uiPriority="99" w:semiHidden="0" w:name="Body Text First Indent" w:locked="1"/>
    <w:lsdException w:qFormat="1" w:unhideWhenUsed="0" w:uiPriority="99" w:semiHidden="0" w:name="Body Text First Indent 2"/>
    <w:lsdException w:qFormat="1" w:uiPriority="99" w:semiHidden="0" w:name="Note Heading" w:locked="1"/>
    <w:lsdException w:qFormat="1" w:uiPriority="99" w:semiHidden="0" w:name="Body Text 2" w:locked="1"/>
    <w:lsdException w:qFormat="1" w:uiPriority="99" w:semiHidden="0" w:name="Body Text 3" w:locked="1"/>
    <w:lsdException w:qFormat="1" w:uiPriority="99" w:semiHidden="0" w:name="Body Text Indent 2" w:locked="1"/>
    <w:lsdException w:qFormat="1" w:uiPriority="99" w:semiHidden="0"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iPriority="99" w:semiHidden="0" w:name="Plain Text" w:locked="1"/>
    <w:lsdException w:qFormat="1" w:uiPriority="99" w:semiHidden="0" w:name="E-mail Signature" w:locked="1"/>
    <w:lsdException w:qFormat="1" w:uiPriority="99" w:semiHidden="0" w:name="Normal (Web)" w:locked="1"/>
    <w:lsdException w:uiPriority="99" w:name="HTML Acronym" w:locked="1"/>
    <w:lsdException w:qFormat="1" w:uiPriority="99" w:semiHidden="0"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pPr>
    <w:rPr>
      <w:rFonts w:ascii="Times New Roman" w:hAnsi="Times New Roman" w:eastAsia="宋体" w:cs="Times New Roman"/>
      <w:kern w:val="2"/>
      <w:sz w:val="24"/>
      <w:szCs w:val="24"/>
      <w:lang w:val="en-US" w:eastAsia="zh-CN" w:bidi="ar-SA"/>
    </w:rPr>
  </w:style>
  <w:style w:type="paragraph" w:styleId="3">
    <w:name w:val="heading 1"/>
    <w:basedOn w:val="1"/>
    <w:next w:val="1"/>
    <w:link w:val="95"/>
    <w:qFormat/>
    <w:uiPriority w:val="99"/>
    <w:pPr>
      <w:keepNext/>
      <w:keepLines/>
      <w:numPr>
        <w:ilvl w:val="0"/>
        <w:numId w:val="1"/>
      </w:numPr>
      <w:tabs>
        <w:tab w:val="left" w:pos="377"/>
      </w:tabs>
      <w:spacing w:after="240" w:line="360" w:lineRule="auto"/>
      <w:ind w:left="315" w:hanging="315"/>
      <w:jc w:val="center"/>
      <w:outlineLvl w:val="0"/>
    </w:pPr>
    <w:rPr>
      <w:rFonts w:ascii="黑体" w:hAnsi="黑体" w:eastAsia="黑体"/>
      <w:bCs/>
      <w:kern w:val="44"/>
      <w:sz w:val="30"/>
      <w:szCs w:val="30"/>
    </w:rPr>
  </w:style>
  <w:style w:type="paragraph" w:styleId="4">
    <w:name w:val="heading 2"/>
    <w:basedOn w:val="1"/>
    <w:next w:val="1"/>
    <w:link w:val="96"/>
    <w:qFormat/>
    <w:uiPriority w:val="99"/>
    <w:pPr>
      <w:keepNext/>
      <w:keepLines/>
      <w:numPr>
        <w:ilvl w:val="1"/>
        <w:numId w:val="1"/>
      </w:numPr>
      <w:tabs>
        <w:tab w:val="left" w:pos="377"/>
      </w:tabs>
      <w:spacing w:line="360" w:lineRule="auto"/>
      <w:ind w:left="525" w:hanging="525"/>
      <w:outlineLvl w:val="1"/>
    </w:pPr>
    <w:rPr>
      <w:rFonts w:ascii="黑体" w:hAnsi="黑体" w:eastAsia="黑体" w:cs="宋体"/>
      <w:bCs/>
      <w:sz w:val="28"/>
      <w:szCs w:val="28"/>
    </w:rPr>
  </w:style>
  <w:style w:type="paragraph" w:styleId="5">
    <w:name w:val="heading 3"/>
    <w:basedOn w:val="1"/>
    <w:next w:val="1"/>
    <w:link w:val="97"/>
    <w:qFormat/>
    <w:uiPriority w:val="99"/>
    <w:pPr>
      <w:keepNext/>
      <w:keepLines/>
      <w:numPr>
        <w:ilvl w:val="2"/>
        <w:numId w:val="1"/>
      </w:numPr>
      <w:spacing w:line="360" w:lineRule="auto"/>
      <w:ind w:left="735" w:hanging="735"/>
      <w:outlineLvl w:val="2"/>
    </w:pPr>
    <w:rPr>
      <w:rFonts w:eastAsia="黑体"/>
    </w:rPr>
  </w:style>
  <w:style w:type="paragraph" w:styleId="6">
    <w:name w:val="heading 4"/>
    <w:basedOn w:val="1"/>
    <w:next w:val="1"/>
    <w:link w:val="98"/>
    <w:qFormat/>
    <w:locked/>
    <w:uiPriority w:val="9"/>
    <w:pPr>
      <w:keepNext/>
      <w:keepLines/>
      <w:numPr>
        <w:ilvl w:val="3"/>
        <w:numId w:val="1"/>
      </w:numPr>
      <w:spacing w:before="280" w:after="290" w:line="376" w:lineRule="auto"/>
      <w:ind w:left="864" w:hanging="864"/>
      <w:outlineLvl w:val="3"/>
    </w:pPr>
    <w:rPr>
      <w:rFonts w:ascii="Calibri Light" w:hAnsi="Calibri Light"/>
      <w:b/>
      <w:bCs/>
      <w:sz w:val="28"/>
      <w:szCs w:val="28"/>
    </w:rPr>
  </w:style>
  <w:style w:type="paragraph" w:styleId="7">
    <w:name w:val="heading 5"/>
    <w:basedOn w:val="1"/>
    <w:next w:val="1"/>
    <w:link w:val="99"/>
    <w:qFormat/>
    <w:locked/>
    <w:uiPriority w:val="9"/>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link w:val="100"/>
    <w:qFormat/>
    <w:locked/>
    <w:uiPriority w:val="9"/>
    <w:pPr>
      <w:keepNext/>
      <w:keepLines/>
      <w:numPr>
        <w:ilvl w:val="5"/>
        <w:numId w:val="1"/>
      </w:numPr>
      <w:spacing w:before="240" w:after="64" w:line="320" w:lineRule="auto"/>
      <w:ind w:left="1151" w:hanging="1151"/>
      <w:outlineLvl w:val="5"/>
    </w:pPr>
    <w:rPr>
      <w:rFonts w:ascii="Calibri Light" w:hAnsi="Calibri Light"/>
      <w:b/>
      <w:bCs/>
    </w:rPr>
  </w:style>
  <w:style w:type="paragraph" w:styleId="9">
    <w:name w:val="heading 7"/>
    <w:basedOn w:val="1"/>
    <w:next w:val="1"/>
    <w:link w:val="101"/>
    <w:qFormat/>
    <w:locked/>
    <w:uiPriority w:val="9"/>
    <w:pPr>
      <w:keepNext/>
      <w:keepLines/>
      <w:numPr>
        <w:ilvl w:val="6"/>
        <w:numId w:val="1"/>
      </w:numPr>
      <w:spacing w:before="240" w:after="64" w:line="320" w:lineRule="auto"/>
      <w:ind w:left="1296" w:hanging="1296"/>
      <w:outlineLvl w:val="6"/>
    </w:pPr>
    <w:rPr>
      <w:b/>
      <w:bCs/>
    </w:rPr>
  </w:style>
  <w:style w:type="paragraph" w:styleId="10">
    <w:name w:val="heading 8"/>
    <w:basedOn w:val="1"/>
    <w:next w:val="1"/>
    <w:link w:val="102"/>
    <w:qFormat/>
    <w:locked/>
    <w:uiPriority w:val="9"/>
    <w:pPr>
      <w:keepNext/>
      <w:keepLines/>
      <w:numPr>
        <w:ilvl w:val="7"/>
        <w:numId w:val="1"/>
      </w:numPr>
      <w:spacing w:before="240" w:after="64" w:line="320" w:lineRule="auto"/>
      <w:ind w:left="1440" w:hanging="1440"/>
      <w:outlineLvl w:val="7"/>
    </w:pPr>
    <w:rPr>
      <w:rFonts w:ascii="Calibri Light" w:hAnsi="Calibri Light"/>
    </w:rPr>
  </w:style>
  <w:style w:type="paragraph" w:styleId="11">
    <w:name w:val="heading 9"/>
    <w:basedOn w:val="1"/>
    <w:next w:val="1"/>
    <w:link w:val="103"/>
    <w:qFormat/>
    <w:locked/>
    <w:uiPriority w:val="9"/>
    <w:pPr>
      <w:keepNext/>
      <w:keepLines/>
      <w:numPr>
        <w:ilvl w:val="8"/>
        <w:numId w:val="1"/>
      </w:numPr>
      <w:spacing w:before="240" w:after="64" w:line="320" w:lineRule="auto"/>
      <w:ind w:left="1583" w:hanging="1583"/>
      <w:outlineLvl w:val="8"/>
    </w:pPr>
    <w:rPr>
      <w:rFonts w:ascii="Calibri Light" w:hAnsi="Calibri Light"/>
      <w:sz w:val="21"/>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94"/>
    <w:unhideWhenUsed/>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locked/>
    <w:uiPriority w:val="99"/>
    <w:pPr>
      <w:ind w:left="100" w:leftChars="400" w:hanging="200" w:hangingChars="200"/>
      <w:contextualSpacing/>
    </w:pPr>
  </w:style>
  <w:style w:type="paragraph" w:styleId="13">
    <w:name w:val="toc 7"/>
    <w:basedOn w:val="1"/>
    <w:next w:val="1"/>
    <w:unhideWhenUsed/>
    <w:qFormat/>
    <w:locked/>
    <w:uiPriority w:val="39"/>
    <w:pPr>
      <w:ind w:left="2520" w:leftChars="1200"/>
    </w:pPr>
  </w:style>
  <w:style w:type="paragraph" w:styleId="14">
    <w:name w:val="List Number 2"/>
    <w:basedOn w:val="1"/>
    <w:unhideWhenUsed/>
    <w:qFormat/>
    <w:locked/>
    <w:uiPriority w:val="99"/>
    <w:pPr>
      <w:numPr>
        <w:ilvl w:val="0"/>
        <w:numId w:val="2"/>
      </w:numPr>
      <w:contextualSpacing/>
    </w:pPr>
  </w:style>
  <w:style w:type="paragraph" w:styleId="15">
    <w:name w:val="table of authorities"/>
    <w:basedOn w:val="1"/>
    <w:next w:val="1"/>
    <w:unhideWhenUsed/>
    <w:qFormat/>
    <w:locked/>
    <w:uiPriority w:val="99"/>
    <w:pPr>
      <w:ind w:left="420" w:leftChars="200"/>
    </w:pPr>
  </w:style>
  <w:style w:type="paragraph" w:styleId="16">
    <w:name w:val="Note Heading"/>
    <w:basedOn w:val="1"/>
    <w:next w:val="1"/>
    <w:link w:val="104"/>
    <w:unhideWhenUsed/>
    <w:qFormat/>
    <w:locked/>
    <w:uiPriority w:val="99"/>
    <w:pPr>
      <w:jc w:val="center"/>
    </w:pPr>
  </w:style>
  <w:style w:type="paragraph" w:styleId="17">
    <w:name w:val="List Bullet 4"/>
    <w:basedOn w:val="1"/>
    <w:unhideWhenUsed/>
    <w:qFormat/>
    <w:locked/>
    <w:uiPriority w:val="99"/>
    <w:pPr>
      <w:numPr>
        <w:ilvl w:val="0"/>
        <w:numId w:val="3"/>
      </w:numPr>
      <w:contextualSpacing/>
    </w:pPr>
  </w:style>
  <w:style w:type="paragraph" w:styleId="18">
    <w:name w:val="index 8"/>
    <w:basedOn w:val="1"/>
    <w:next w:val="1"/>
    <w:unhideWhenUsed/>
    <w:qFormat/>
    <w:locked/>
    <w:uiPriority w:val="99"/>
    <w:pPr>
      <w:ind w:left="1400" w:leftChars="1400"/>
    </w:pPr>
  </w:style>
  <w:style w:type="paragraph" w:styleId="19">
    <w:name w:val="E-mail Signature"/>
    <w:basedOn w:val="1"/>
    <w:link w:val="105"/>
    <w:unhideWhenUsed/>
    <w:qFormat/>
    <w:locked/>
    <w:uiPriority w:val="99"/>
  </w:style>
  <w:style w:type="paragraph" w:styleId="20">
    <w:name w:val="List Number"/>
    <w:basedOn w:val="1"/>
    <w:unhideWhenUsed/>
    <w:qFormat/>
    <w:locked/>
    <w:uiPriority w:val="99"/>
    <w:pPr>
      <w:numPr>
        <w:ilvl w:val="0"/>
        <w:numId w:val="4"/>
      </w:numPr>
      <w:contextualSpacing/>
    </w:pPr>
  </w:style>
  <w:style w:type="paragraph" w:styleId="21">
    <w:name w:val="Normal Indent"/>
    <w:basedOn w:val="1"/>
    <w:unhideWhenUsed/>
    <w:qFormat/>
    <w:locked/>
    <w:uiPriority w:val="99"/>
    <w:pPr>
      <w:ind w:firstLine="420" w:firstLineChars="200"/>
    </w:pPr>
  </w:style>
  <w:style w:type="paragraph" w:styleId="22">
    <w:name w:val="caption"/>
    <w:basedOn w:val="1"/>
    <w:next w:val="1"/>
    <w:qFormat/>
    <w:locked/>
    <w:uiPriority w:val="35"/>
    <w:rPr>
      <w:rFonts w:ascii="Calibri Light" w:hAnsi="Calibri Light" w:eastAsia="黑体"/>
      <w:sz w:val="20"/>
      <w:szCs w:val="20"/>
    </w:rPr>
  </w:style>
  <w:style w:type="paragraph" w:styleId="23">
    <w:name w:val="index 5"/>
    <w:basedOn w:val="1"/>
    <w:next w:val="1"/>
    <w:unhideWhenUsed/>
    <w:qFormat/>
    <w:locked/>
    <w:uiPriority w:val="99"/>
    <w:pPr>
      <w:ind w:left="800" w:leftChars="800"/>
    </w:pPr>
  </w:style>
  <w:style w:type="paragraph" w:styleId="24">
    <w:name w:val="List Bullet"/>
    <w:basedOn w:val="1"/>
    <w:unhideWhenUsed/>
    <w:qFormat/>
    <w:locked/>
    <w:uiPriority w:val="99"/>
    <w:pPr>
      <w:numPr>
        <w:ilvl w:val="0"/>
        <w:numId w:val="5"/>
      </w:numPr>
      <w:contextualSpacing/>
    </w:pPr>
  </w:style>
  <w:style w:type="paragraph" w:styleId="25">
    <w:name w:val="envelope address"/>
    <w:basedOn w:val="1"/>
    <w:unhideWhenUsed/>
    <w:qFormat/>
    <w:locked/>
    <w:uiPriority w:val="99"/>
    <w:pPr>
      <w:framePr w:w="7920" w:h="1980" w:hRule="exact" w:hSpace="180" w:wrap="around" w:vAnchor="margin" w:hAnchor="page" w:xAlign="center" w:yAlign="bottom"/>
      <w:ind w:left="100" w:leftChars="1400"/>
    </w:pPr>
    <w:rPr>
      <w:rFonts w:ascii="Calibri Light" w:hAnsi="Calibri Light"/>
    </w:rPr>
  </w:style>
  <w:style w:type="paragraph" w:styleId="26">
    <w:name w:val="Document Map"/>
    <w:basedOn w:val="1"/>
    <w:link w:val="106"/>
    <w:unhideWhenUsed/>
    <w:qFormat/>
    <w:locked/>
    <w:uiPriority w:val="99"/>
    <w:rPr>
      <w:rFonts w:ascii="Microsoft YaHei UI" w:eastAsia="Microsoft YaHei UI"/>
      <w:sz w:val="18"/>
      <w:szCs w:val="18"/>
    </w:rPr>
  </w:style>
  <w:style w:type="paragraph" w:styleId="27">
    <w:name w:val="toa heading"/>
    <w:basedOn w:val="1"/>
    <w:next w:val="1"/>
    <w:unhideWhenUsed/>
    <w:qFormat/>
    <w:locked/>
    <w:uiPriority w:val="99"/>
    <w:pPr>
      <w:spacing w:before="120"/>
    </w:pPr>
    <w:rPr>
      <w:rFonts w:ascii="Calibri Light" w:hAnsi="Calibri Light"/>
    </w:rPr>
  </w:style>
  <w:style w:type="paragraph" w:styleId="28">
    <w:name w:val="annotation text"/>
    <w:basedOn w:val="1"/>
    <w:link w:val="107"/>
    <w:unhideWhenUsed/>
    <w:qFormat/>
    <w:locked/>
    <w:uiPriority w:val="99"/>
  </w:style>
  <w:style w:type="paragraph" w:styleId="29">
    <w:name w:val="index 6"/>
    <w:basedOn w:val="1"/>
    <w:next w:val="1"/>
    <w:unhideWhenUsed/>
    <w:qFormat/>
    <w:locked/>
    <w:uiPriority w:val="99"/>
    <w:pPr>
      <w:ind w:left="1000" w:leftChars="1000"/>
    </w:pPr>
  </w:style>
  <w:style w:type="paragraph" w:styleId="30">
    <w:name w:val="Salutation"/>
    <w:basedOn w:val="1"/>
    <w:next w:val="1"/>
    <w:link w:val="108"/>
    <w:unhideWhenUsed/>
    <w:qFormat/>
    <w:locked/>
    <w:uiPriority w:val="99"/>
  </w:style>
  <w:style w:type="paragraph" w:styleId="31">
    <w:name w:val="Body Text 3"/>
    <w:basedOn w:val="1"/>
    <w:link w:val="109"/>
    <w:unhideWhenUsed/>
    <w:qFormat/>
    <w:locked/>
    <w:uiPriority w:val="99"/>
    <w:pPr>
      <w:spacing w:after="120"/>
    </w:pPr>
    <w:rPr>
      <w:sz w:val="16"/>
      <w:szCs w:val="16"/>
    </w:rPr>
  </w:style>
  <w:style w:type="paragraph" w:styleId="32">
    <w:name w:val="Closing"/>
    <w:basedOn w:val="1"/>
    <w:link w:val="110"/>
    <w:unhideWhenUsed/>
    <w:qFormat/>
    <w:locked/>
    <w:uiPriority w:val="99"/>
    <w:pPr>
      <w:ind w:left="100" w:leftChars="2100"/>
    </w:pPr>
  </w:style>
  <w:style w:type="paragraph" w:styleId="33">
    <w:name w:val="List Bullet 3"/>
    <w:basedOn w:val="1"/>
    <w:unhideWhenUsed/>
    <w:qFormat/>
    <w:locked/>
    <w:uiPriority w:val="99"/>
    <w:pPr>
      <w:numPr>
        <w:ilvl w:val="0"/>
        <w:numId w:val="6"/>
      </w:numPr>
      <w:contextualSpacing/>
    </w:pPr>
  </w:style>
  <w:style w:type="paragraph" w:styleId="34">
    <w:name w:val="Body Text"/>
    <w:basedOn w:val="1"/>
    <w:link w:val="111"/>
    <w:unhideWhenUsed/>
    <w:qFormat/>
    <w:locked/>
    <w:uiPriority w:val="99"/>
    <w:pPr>
      <w:spacing w:after="120"/>
    </w:pPr>
  </w:style>
  <w:style w:type="paragraph" w:styleId="35">
    <w:name w:val="Body Text Indent"/>
    <w:basedOn w:val="1"/>
    <w:link w:val="112"/>
    <w:qFormat/>
    <w:uiPriority w:val="99"/>
    <w:pPr>
      <w:spacing w:after="120"/>
      <w:ind w:left="420" w:leftChars="200"/>
    </w:pPr>
  </w:style>
  <w:style w:type="paragraph" w:styleId="36">
    <w:name w:val="List Number 3"/>
    <w:basedOn w:val="1"/>
    <w:unhideWhenUsed/>
    <w:qFormat/>
    <w:locked/>
    <w:uiPriority w:val="99"/>
    <w:pPr>
      <w:numPr>
        <w:ilvl w:val="0"/>
        <w:numId w:val="7"/>
      </w:numPr>
      <w:contextualSpacing/>
    </w:pPr>
  </w:style>
  <w:style w:type="paragraph" w:styleId="37">
    <w:name w:val="List 2"/>
    <w:basedOn w:val="1"/>
    <w:unhideWhenUsed/>
    <w:qFormat/>
    <w:locked/>
    <w:uiPriority w:val="99"/>
    <w:pPr>
      <w:ind w:left="100" w:leftChars="200" w:hanging="200" w:hangingChars="200"/>
      <w:contextualSpacing/>
    </w:pPr>
  </w:style>
  <w:style w:type="paragraph" w:styleId="38">
    <w:name w:val="List Continue"/>
    <w:basedOn w:val="1"/>
    <w:unhideWhenUsed/>
    <w:qFormat/>
    <w:locked/>
    <w:uiPriority w:val="99"/>
    <w:pPr>
      <w:spacing w:after="120"/>
      <w:ind w:left="420" w:leftChars="200"/>
      <w:contextualSpacing/>
    </w:pPr>
  </w:style>
  <w:style w:type="paragraph" w:styleId="39">
    <w:name w:val="Block Text"/>
    <w:basedOn w:val="1"/>
    <w:unhideWhenUsed/>
    <w:qFormat/>
    <w:locked/>
    <w:uiPriority w:val="99"/>
    <w:pPr>
      <w:spacing w:after="120"/>
      <w:ind w:left="1440" w:leftChars="700" w:right="1440" w:rightChars="700"/>
    </w:pPr>
  </w:style>
  <w:style w:type="paragraph" w:styleId="40">
    <w:name w:val="List Bullet 2"/>
    <w:basedOn w:val="1"/>
    <w:unhideWhenUsed/>
    <w:qFormat/>
    <w:locked/>
    <w:uiPriority w:val="99"/>
    <w:pPr>
      <w:numPr>
        <w:ilvl w:val="0"/>
        <w:numId w:val="8"/>
      </w:numPr>
      <w:contextualSpacing/>
    </w:pPr>
  </w:style>
  <w:style w:type="paragraph" w:styleId="41">
    <w:name w:val="HTML Address"/>
    <w:basedOn w:val="1"/>
    <w:link w:val="113"/>
    <w:unhideWhenUsed/>
    <w:qFormat/>
    <w:locked/>
    <w:uiPriority w:val="99"/>
    <w:rPr>
      <w:i/>
      <w:iCs/>
    </w:rPr>
  </w:style>
  <w:style w:type="paragraph" w:styleId="42">
    <w:name w:val="index 4"/>
    <w:basedOn w:val="1"/>
    <w:next w:val="1"/>
    <w:unhideWhenUsed/>
    <w:qFormat/>
    <w:locked/>
    <w:uiPriority w:val="99"/>
    <w:pPr>
      <w:ind w:left="600" w:leftChars="600"/>
    </w:pPr>
  </w:style>
  <w:style w:type="paragraph" w:styleId="43">
    <w:name w:val="toc 5"/>
    <w:basedOn w:val="1"/>
    <w:next w:val="1"/>
    <w:unhideWhenUsed/>
    <w:qFormat/>
    <w:locked/>
    <w:uiPriority w:val="39"/>
    <w:pPr>
      <w:ind w:left="1680" w:leftChars="800"/>
    </w:pPr>
  </w:style>
  <w:style w:type="paragraph" w:styleId="44">
    <w:name w:val="toc 3"/>
    <w:basedOn w:val="1"/>
    <w:next w:val="1"/>
    <w:qFormat/>
    <w:uiPriority w:val="39"/>
    <w:pPr>
      <w:ind w:left="840" w:leftChars="400"/>
    </w:pPr>
  </w:style>
  <w:style w:type="paragraph" w:styleId="45">
    <w:name w:val="Plain Text"/>
    <w:basedOn w:val="1"/>
    <w:link w:val="114"/>
    <w:unhideWhenUsed/>
    <w:qFormat/>
    <w:locked/>
    <w:uiPriority w:val="99"/>
    <w:rPr>
      <w:rFonts w:ascii="宋体" w:hAnsi="Courier New" w:cs="Courier New"/>
      <w:sz w:val="21"/>
      <w:szCs w:val="21"/>
    </w:rPr>
  </w:style>
  <w:style w:type="paragraph" w:styleId="46">
    <w:name w:val="List Bullet 5"/>
    <w:basedOn w:val="1"/>
    <w:unhideWhenUsed/>
    <w:qFormat/>
    <w:locked/>
    <w:uiPriority w:val="99"/>
    <w:pPr>
      <w:numPr>
        <w:ilvl w:val="0"/>
        <w:numId w:val="9"/>
      </w:numPr>
      <w:contextualSpacing/>
    </w:pPr>
  </w:style>
  <w:style w:type="paragraph" w:styleId="47">
    <w:name w:val="List Number 4"/>
    <w:basedOn w:val="1"/>
    <w:unhideWhenUsed/>
    <w:qFormat/>
    <w:locked/>
    <w:uiPriority w:val="99"/>
    <w:pPr>
      <w:numPr>
        <w:ilvl w:val="0"/>
        <w:numId w:val="10"/>
      </w:numPr>
      <w:contextualSpacing/>
    </w:pPr>
  </w:style>
  <w:style w:type="paragraph" w:styleId="48">
    <w:name w:val="toc 8"/>
    <w:basedOn w:val="1"/>
    <w:next w:val="1"/>
    <w:unhideWhenUsed/>
    <w:qFormat/>
    <w:locked/>
    <w:uiPriority w:val="39"/>
    <w:pPr>
      <w:ind w:left="2940" w:leftChars="1400"/>
    </w:pPr>
  </w:style>
  <w:style w:type="paragraph" w:styleId="49">
    <w:name w:val="index 3"/>
    <w:basedOn w:val="1"/>
    <w:next w:val="1"/>
    <w:unhideWhenUsed/>
    <w:qFormat/>
    <w:locked/>
    <w:uiPriority w:val="99"/>
    <w:pPr>
      <w:ind w:left="400" w:leftChars="400"/>
    </w:pPr>
  </w:style>
  <w:style w:type="paragraph" w:styleId="50">
    <w:name w:val="Date"/>
    <w:basedOn w:val="1"/>
    <w:next w:val="1"/>
    <w:link w:val="115"/>
    <w:unhideWhenUsed/>
    <w:qFormat/>
    <w:locked/>
    <w:uiPriority w:val="99"/>
    <w:pPr>
      <w:ind w:left="100" w:leftChars="2500"/>
    </w:pPr>
  </w:style>
  <w:style w:type="paragraph" w:styleId="51">
    <w:name w:val="Body Text Indent 2"/>
    <w:basedOn w:val="1"/>
    <w:link w:val="116"/>
    <w:unhideWhenUsed/>
    <w:qFormat/>
    <w:locked/>
    <w:uiPriority w:val="99"/>
    <w:pPr>
      <w:spacing w:after="120" w:line="480" w:lineRule="auto"/>
      <w:ind w:left="420" w:leftChars="200"/>
    </w:pPr>
  </w:style>
  <w:style w:type="paragraph" w:styleId="52">
    <w:name w:val="endnote text"/>
    <w:basedOn w:val="1"/>
    <w:link w:val="117"/>
    <w:unhideWhenUsed/>
    <w:qFormat/>
    <w:locked/>
    <w:uiPriority w:val="99"/>
  </w:style>
  <w:style w:type="paragraph" w:styleId="53">
    <w:name w:val="List Continue 5"/>
    <w:basedOn w:val="1"/>
    <w:unhideWhenUsed/>
    <w:qFormat/>
    <w:locked/>
    <w:uiPriority w:val="99"/>
    <w:pPr>
      <w:spacing w:after="120"/>
      <w:ind w:left="2100" w:leftChars="1000"/>
      <w:contextualSpacing/>
    </w:pPr>
  </w:style>
  <w:style w:type="paragraph" w:styleId="54">
    <w:name w:val="Balloon Text"/>
    <w:basedOn w:val="1"/>
    <w:link w:val="118"/>
    <w:semiHidden/>
    <w:qFormat/>
    <w:locked/>
    <w:uiPriority w:val="99"/>
    <w:pPr>
      <w:spacing w:line="240" w:lineRule="auto"/>
    </w:pPr>
    <w:rPr>
      <w:sz w:val="18"/>
      <w:szCs w:val="18"/>
    </w:rPr>
  </w:style>
  <w:style w:type="paragraph" w:styleId="55">
    <w:name w:val="footer"/>
    <w:basedOn w:val="1"/>
    <w:link w:val="119"/>
    <w:qFormat/>
    <w:uiPriority w:val="99"/>
    <w:pPr>
      <w:tabs>
        <w:tab w:val="center" w:pos="4153"/>
        <w:tab w:val="right" w:pos="8306"/>
      </w:tabs>
      <w:spacing w:line="240" w:lineRule="auto"/>
    </w:pPr>
    <w:rPr>
      <w:sz w:val="18"/>
      <w:szCs w:val="18"/>
    </w:rPr>
  </w:style>
  <w:style w:type="paragraph" w:styleId="56">
    <w:name w:val="envelope return"/>
    <w:basedOn w:val="1"/>
    <w:unhideWhenUsed/>
    <w:qFormat/>
    <w:locked/>
    <w:uiPriority w:val="99"/>
    <w:rPr>
      <w:rFonts w:ascii="Calibri Light" w:hAnsi="Calibri Light"/>
    </w:rPr>
  </w:style>
  <w:style w:type="paragraph" w:styleId="57">
    <w:name w:val="header"/>
    <w:basedOn w:val="1"/>
    <w:link w:val="120"/>
    <w:qFormat/>
    <w:uiPriority w:val="99"/>
    <w:pPr>
      <w:keepLines/>
      <w:widowControl/>
      <w:pBdr>
        <w:bottom w:val="single" w:color="auto" w:sz="6" w:space="1"/>
      </w:pBdr>
      <w:tabs>
        <w:tab w:val="center" w:pos="4153"/>
        <w:tab w:val="right" w:pos="8306"/>
      </w:tabs>
      <w:jc w:val="center"/>
    </w:pPr>
    <w:rPr>
      <w:spacing w:val="-5"/>
      <w:kern w:val="0"/>
      <w:sz w:val="21"/>
      <w:szCs w:val="21"/>
    </w:rPr>
  </w:style>
  <w:style w:type="paragraph" w:styleId="58">
    <w:name w:val="Signature"/>
    <w:basedOn w:val="1"/>
    <w:link w:val="121"/>
    <w:unhideWhenUsed/>
    <w:qFormat/>
    <w:locked/>
    <w:uiPriority w:val="99"/>
    <w:pPr>
      <w:ind w:left="100" w:leftChars="2100"/>
    </w:pPr>
  </w:style>
  <w:style w:type="paragraph" w:styleId="59">
    <w:name w:val="toc 1"/>
    <w:basedOn w:val="1"/>
    <w:next w:val="1"/>
    <w:qFormat/>
    <w:uiPriority w:val="39"/>
  </w:style>
  <w:style w:type="paragraph" w:styleId="60">
    <w:name w:val="List Continue 4"/>
    <w:basedOn w:val="1"/>
    <w:unhideWhenUsed/>
    <w:qFormat/>
    <w:locked/>
    <w:uiPriority w:val="99"/>
    <w:pPr>
      <w:spacing w:after="120"/>
      <w:ind w:left="1680" w:leftChars="800"/>
      <w:contextualSpacing/>
    </w:pPr>
  </w:style>
  <w:style w:type="paragraph" w:styleId="61">
    <w:name w:val="toc 4"/>
    <w:basedOn w:val="1"/>
    <w:next w:val="1"/>
    <w:unhideWhenUsed/>
    <w:qFormat/>
    <w:locked/>
    <w:uiPriority w:val="39"/>
    <w:pPr>
      <w:ind w:left="1260" w:leftChars="600"/>
    </w:pPr>
  </w:style>
  <w:style w:type="paragraph" w:styleId="62">
    <w:name w:val="index heading"/>
    <w:basedOn w:val="1"/>
    <w:next w:val="63"/>
    <w:unhideWhenUsed/>
    <w:qFormat/>
    <w:locked/>
    <w:uiPriority w:val="99"/>
    <w:rPr>
      <w:rFonts w:ascii="Calibri Light" w:hAnsi="Calibri Light"/>
      <w:b/>
      <w:bCs/>
    </w:rPr>
  </w:style>
  <w:style w:type="paragraph" w:styleId="63">
    <w:name w:val="index 1"/>
    <w:basedOn w:val="1"/>
    <w:next w:val="1"/>
    <w:unhideWhenUsed/>
    <w:qFormat/>
    <w:locked/>
    <w:uiPriority w:val="99"/>
  </w:style>
  <w:style w:type="paragraph" w:styleId="64">
    <w:name w:val="Subtitle"/>
    <w:basedOn w:val="1"/>
    <w:next w:val="1"/>
    <w:link w:val="122"/>
    <w:qFormat/>
    <w:locked/>
    <w:uiPriority w:val="11"/>
    <w:pPr>
      <w:spacing w:before="240" w:after="60" w:line="312" w:lineRule="auto"/>
      <w:jc w:val="center"/>
      <w:outlineLvl w:val="1"/>
    </w:pPr>
    <w:rPr>
      <w:rFonts w:ascii="Calibri Light" w:hAnsi="Calibri Light"/>
      <w:b/>
      <w:bCs/>
      <w:kern w:val="28"/>
      <w:sz w:val="32"/>
      <w:szCs w:val="32"/>
    </w:rPr>
  </w:style>
  <w:style w:type="paragraph" w:styleId="65">
    <w:name w:val="List Number 5"/>
    <w:basedOn w:val="1"/>
    <w:unhideWhenUsed/>
    <w:qFormat/>
    <w:locked/>
    <w:uiPriority w:val="99"/>
    <w:pPr>
      <w:numPr>
        <w:ilvl w:val="0"/>
        <w:numId w:val="11"/>
      </w:numPr>
      <w:contextualSpacing/>
    </w:pPr>
  </w:style>
  <w:style w:type="paragraph" w:styleId="66">
    <w:name w:val="List"/>
    <w:basedOn w:val="1"/>
    <w:unhideWhenUsed/>
    <w:qFormat/>
    <w:locked/>
    <w:uiPriority w:val="99"/>
    <w:pPr>
      <w:ind w:left="200" w:hanging="200" w:hangingChars="200"/>
      <w:contextualSpacing/>
    </w:pPr>
  </w:style>
  <w:style w:type="paragraph" w:styleId="67">
    <w:name w:val="footnote text"/>
    <w:basedOn w:val="1"/>
    <w:link w:val="123"/>
    <w:unhideWhenUsed/>
    <w:qFormat/>
    <w:locked/>
    <w:uiPriority w:val="99"/>
    <w:rPr>
      <w:sz w:val="18"/>
      <w:szCs w:val="18"/>
    </w:rPr>
  </w:style>
  <w:style w:type="paragraph" w:styleId="68">
    <w:name w:val="toc 6"/>
    <w:basedOn w:val="1"/>
    <w:next w:val="1"/>
    <w:unhideWhenUsed/>
    <w:qFormat/>
    <w:locked/>
    <w:uiPriority w:val="39"/>
    <w:pPr>
      <w:ind w:left="2100" w:leftChars="1000"/>
    </w:pPr>
  </w:style>
  <w:style w:type="paragraph" w:styleId="69">
    <w:name w:val="List 5"/>
    <w:basedOn w:val="1"/>
    <w:unhideWhenUsed/>
    <w:qFormat/>
    <w:locked/>
    <w:uiPriority w:val="99"/>
    <w:pPr>
      <w:ind w:left="100" w:leftChars="800" w:hanging="200" w:hangingChars="200"/>
      <w:contextualSpacing/>
    </w:pPr>
  </w:style>
  <w:style w:type="paragraph" w:styleId="70">
    <w:name w:val="Body Text Indent 3"/>
    <w:basedOn w:val="1"/>
    <w:link w:val="124"/>
    <w:unhideWhenUsed/>
    <w:qFormat/>
    <w:locked/>
    <w:uiPriority w:val="99"/>
    <w:pPr>
      <w:spacing w:after="120"/>
      <w:ind w:left="420" w:leftChars="200"/>
    </w:pPr>
    <w:rPr>
      <w:sz w:val="16"/>
      <w:szCs w:val="16"/>
    </w:rPr>
  </w:style>
  <w:style w:type="paragraph" w:styleId="71">
    <w:name w:val="index 7"/>
    <w:basedOn w:val="1"/>
    <w:next w:val="1"/>
    <w:unhideWhenUsed/>
    <w:qFormat/>
    <w:locked/>
    <w:uiPriority w:val="99"/>
    <w:pPr>
      <w:ind w:left="1200" w:leftChars="1200"/>
    </w:pPr>
  </w:style>
  <w:style w:type="paragraph" w:styleId="72">
    <w:name w:val="index 9"/>
    <w:basedOn w:val="1"/>
    <w:next w:val="1"/>
    <w:unhideWhenUsed/>
    <w:qFormat/>
    <w:locked/>
    <w:uiPriority w:val="99"/>
    <w:pPr>
      <w:ind w:left="1600" w:leftChars="1600"/>
    </w:pPr>
  </w:style>
  <w:style w:type="paragraph" w:styleId="73">
    <w:name w:val="table of figures"/>
    <w:basedOn w:val="1"/>
    <w:next w:val="1"/>
    <w:unhideWhenUsed/>
    <w:qFormat/>
    <w:locked/>
    <w:uiPriority w:val="99"/>
    <w:pPr>
      <w:ind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unhideWhenUsed/>
    <w:qFormat/>
    <w:locked/>
    <w:uiPriority w:val="39"/>
    <w:pPr>
      <w:ind w:left="3360" w:leftChars="1600"/>
    </w:pPr>
  </w:style>
  <w:style w:type="paragraph" w:styleId="76">
    <w:name w:val="Body Text 2"/>
    <w:basedOn w:val="1"/>
    <w:link w:val="125"/>
    <w:unhideWhenUsed/>
    <w:qFormat/>
    <w:locked/>
    <w:uiPriority w:val="99"/>
    <w:pPr>
      <w:spacing w:after="120" w:line="480" w:lineRule="auto"/>
    </w:pPr>
  </w:style>
  <w:style w:type="paragraph" w:styleId="77">
    <w:name w:val="List 4"/>
    <w:basedOn w:val="1"/>
    <w:unhideWhenUsed/>
    <w:qFormat/>
    <w:locked/>
    <w:uiPriority w:val="99"/>
    <w:pPr>
      <w:ind w:left="100" w:leftChars="600" w:hanging="200" w:hangingChars="200"/>
      <w:contextualSpacing/>
    </w:pPr>
  </w:style>
  <w:style w:type="paragraph" w:styleId="78">
    <w:name w:val="List Continue 2"/>
    <w:basedOn w:val="1"/>
    <w:unhideWhenUsed/>
    <w:qFormat/>
    <w:locked/>
    <w:uiPriority w:val="99"/>
    <w:pPr>
      <w:spacing w:after="120"/>
      <w:ind w:left="840" w:leftChars="400"/>
      <w:contextualSpacing/>
    </w:pPr>
  </w:style>
  <w:style w:type="paragraph" w:styleId="79">
    <w:name w:val="Message Header"/>
    <w:basedOn w:val="1"/>
    <w:link w:val="126"/>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rPr>
  </w:style>
  <w:style w:type="paragraph" w:styleId="80">
    <w:name w:val="HTML Preformatted"/>
    <w:basedOn w:val="1"/>
    <w:link w:val="127"/>
    <w:unhideWhenUsed/>
    <w:qFormat/>
    <w:locked/>
    <w:uiPriority w:val="99"/>
    <w:rPr>
      <w:rFonts w:ascii="Courier New" w:hAnsi="Courier New" w:cs="Courier New"/>
      <w:sz w:val="20"/>
      <w:szCs w:val="20"/>
    </w:rPr>
  </w:style>
  <w:style w:type="paragraph" w:styleId="81">
    <w:name w:val="Normal (Web)"/>
    <w:basedOn w:val="1"/>
    <w:unhideWhenUsed/>
    <w:qFormat/>
    <w:locked/>
    <w:uiPriority w:val="99"/>
  </w:style>
  <w:style w:type="paragraph" w:styleId="82">
    <w:name w:val="List Continue 3"/>
    <w:basedOn w:val="1"/>
    <w:unhideWhenUsed/>
    <w:qFormat/>
    <w:locked/>
    <w:uiPriority w:val="99"/>
    <w:pPr>
      <w:spacing w:after="120"/>
      <w:ind w:left="1260" w:leftChars="600"/>
      <w:contextualSpacing/>
    </w:pPr>
  </w:style>
  <w:style w:type="paragraph" w:styleId="83">
    <w:name w:val="index 2"/>
    <w:basedOn w:val="1"/>
    <w:next w:val="1"/>
    <w:unhideWhenUsed/>
    <w:qFormat/>
    <w:locked/>
    <w:uiPriority w:val="99"/>
    <w:pPr>
      <w:ind w:left="200" w:leftChars="200"/>
    </w:pPr>
  </w:style>
  <w:style w:type="paragraph" w:styleId="84">
    <w:name w:val="Title"/>
    <w:basedOn w:val="1"/>
    <w:next w:val="1"/>
    <w:link w:val="128"/>
    <w:qFormat/>
    <w:locked/>
    <w:uiPriority w:val="10"/>
    <w:pPr>
      <w:spacing w:before="240" w:after="60"/>
      <w:jc w:val="center"/>
      <w:outlineLvl w:val="0"/>
    </w:pPr>
    <w:rPr>
      <w:rFonts w:ascii="Calibri Light" w:hAnsi="Calibri Light"/>
      <w:b/>
      <w:bCs/>
      <w:sz w:val="32"/>
      <w:szCs w:val="32"/>
    </w:rPr>
  </w:style>
  <w:style w:type="paragraph" w:styleId="85">
    <w:name w:val="annotation subject"/>
    <w:basedOn w:val="28"/>
    <w:next w:val="28"/>
    <w:link w:val="129"/>
    <w:unhideWhenUsed/>
    <w:qFormat/>
    <w:locked/>
    <w:uiPriority w:val="99"/>
    <w:rPr>
      <w:b/>
      <w:bCs/>
    </w:rPr>
  </w:style>
  <w:style w:type="paragraph" w:styleId="86">
    <w:name w:val="Body Text First Indent"/>
    <w:basedOn w:val="34"/>
    <w:link w:val="130"/>
    <w:unhideWhenUsed/>
    <w:qFormat/>
    <w:locked/>
    <w:uiPriority w:val="99"/>
    <w:pPr>
      <w:ind w:firstLine="420" w:firstLineChars="100"/>
    </w:pPr>
  </w:style>
  <w:style w:type="paragraph" w:styleId="87">
    <w:name w:val="Body Text First Indent 2"/>
    <w:basedOn w:val="35"/>
    <w:next w:val="1"/>
    <w:link w:val="131"/>
    <w:qFormat/>
    <w:uiPriority w:val="99"/>
    <w:pPr>
      <w:spacing w:after="0"/>
      <w:ind w:left="0" w:leftChars="0" w:firstLine="200" w:firstLineChars="200"/>
    </w:pPr>
    <w:rPr>
      <w:kern w:val="0"/>
    </w:rPr>
  </w:style>
  <w:style w:type="table" w:styleId="89">
    <w:name w:val="Table Grid"/>
    <w:basedOn w:val="88"/>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endnote reference"/>
    <w:unhideWhenUsed/>
    <w:qFormat/>
    <w:locked/>
    <w:uiPriority w:val="99"/>
    <w:rPr>
      <w:vertAlign w:val="superscript"/>
    </w:rPr>
  </w:style>
  <w:style w:type="character" w:styleId="92">
    <w:name w:val="Hyperlink"/>
    <w:qFormat/>
    <w:uiPriority w:val="99"/>
    <w:rPr>
      <w:rFonts w:cs="Times New Roman"/>
      <w:color w:val="0000FF"/>
      <w:u w:val="single"/>
    </w:rPr>
  </w:style>
  <w:style w:type="character" w:styleId="93">
    <w:name w:val="footnote reference"/>
    <w:unhideWhenUsed/>
    <w:qFormat/>
    <w:locked/>
    <w:uiPriority w:val="99"/>
    <w:rPr>
      <w:vertAlign w:val="superscript"/>
    </w:rPr>
  </w:style>
  <w:style w:type="character" w:customStyle="1" w:styleId="94">
    <w:name w:val="宏文本 字符"/>
    <w:link w:val="2"/>
    <w:semiHidden/>
    <w:qFormat/>
    <w:uiPriority w:val="99"/>
    <w:rPr>
      <w:rFonts w:ascii="Courier New" w:hAnsi="Courier New" w:cs="Courier New"/>
      <w:kern w:val="2"/>
      <w:sz w:val="24"/>
      <w:szCs w:val="24"/>
    </w:rPr>
  </w:style>
  <w:style w:type="character" w:customStyle="1" w:styleId="95">
    <w:name w:val="标题 1 字符"/>
    <w:link w:val="3"/>
    <w:qFormat/>
    <w:locked/>
    <w:uiPriority w:val="99"/>
    <w:rPr>
      <w:rFonts w:ascii="黑体" w:hAnsi="黑体" w:eastAsia="黑体"/>
      <w:bCs/>
      <w:kern w:val="44"/>
      <w:sz w:val="30"/>
      <w:szCs w:val="30"/>
    </w:rPr>
  </w:style>
  <w:style w:type="character" w:customStyle="1" w:styleId="96">
    <w:name w:val="标题 2 字符"/>
    <w:link w:val="4"/>
    <w:qFormat/>
    <w:locked/>
    <w:uiPriority w:val="99"/>
    <w:rPr>
      <w:rFonts w:ascii="黑体" w:hAnsi="黑体" w:eastAsia="黑体"/>
      <w:kern w:val="2"/>
      <w:sz w:val="28"/>
    </w:rPr>
  </w:style>
  <w:style w:type="character" w:customStyle="1" w:styleId="97">
    <w:name w:val="标题 3 字符"/>
    <w:link w:val="5"/>
    <w:qFormat/>
    <w:locked/>
    <w:uiPriority w:val="99"/>
    <w:rPr>
      <w:rFonts w:eastAsia="黑体"/>
      <w:kern w:val="2"/>
      <w:sz w:val="24"/>
    </w:rPr>
  </w:style>
  <w:style w:type="character" w:customStyle="1" w:styleId="98">
    <w:name w:val="标题 4 字符"/>
    <w:link w:val="6"/>
    <w:semiHidden/>
    <w:qFormat/>
    <w:uiPriority w:val="9"/>
    <w:rPr>
      <w:rFonts w:ascii="Calibri Light" w:hAnsi="Calibri Light" w:eastAsia="宋体" w:cs="Times New Roman"/>
      <w:b/>
      <w:bCs/>
      <w:kern w:val="2"/>
      <w:sz w:val="28"/>
      <w:szCs w:val="28"/>
    </w:rPr>
  </w:style>
  <w:style w:type="character" w:customStyle="1" w:styleId="99">
    <w:name w:val="标题 5 字符"/>
    <w:link w:val="7"/>
    <w:semiHidden/>
    <w:qFormat/>
    <w:uiPriority w:val="9"/>
    <w:rPr>
      <w:b/>
      <w:bCs/>
      <w:kern w:val="2"/>
      <w:sz w:val="28"/>
      <w:szCs w:val="28"/>
    </w:rPr>
  </w:style>
  <w:style w:type="character" w:customStyle="1" w:styleId="100">
    <w:name w:val="标题 6 字符"/>
    <w:link w:val="8"/>
    <w:semiHidden/>
    <w:qFormat/>
    <w:uiPriority w:val="9"/>
    <w:rPr>
      <w:rFonts w:ascii="Calibri Light" w:hAnsi="Calibri Light" w:eastAsia="宋体" w:cs="Times New Roman"/>
      <w:b/>
      <w:bCs/>
      <w:kern w:val="2"/>
      <w:sz w:val="24"/>
      <w:szCs w:val="24"/>
    </w:rPr>
  </w:style>
  <w:style w:type="character" w:customStyle="1" w:styleId="101">
    <w:name w:val="标题 7 字符"/>
    <w:link w:val="9"/>
    <w:semiHidden/>
    <w:qFormat/>
    <w:uiPriority w:val="9"/>
    <w:rPr>
      <w:b/>
      <w:bCs/>
      <w:kern w:val="2"/>
      <w:sz w:val="24"/>
      <w:szCs w:val="24"/>
    </w:rPr>
  </w:style>
  <w:style w:type="character" w:customStyle="1" w:styleId="102">
    <w:name w:val="标题 8 字符"/>
    <w:link w:val="10"/>
    <w:semiHidden/>
    <w:qFormat/>
    <w:uiPriority w:val="9"/>
    <w:rPr>
      <w:rFonts w:ascii="Calibri Light" w:hAnsi="Calibri Light" w:eastAsia="宋体" w:cs="Times New Roman"/>
      <w:kern w:val="2"/>
      <w:sz w:val="24"/>
      <w:szCs w:val="24"/>
    </w:rPr>
  </w:style>
  <w:style w:type="character" w:customStyle="1" w:styleId="103">
    <w:name w:val="标题 9 字符"/>
    <w:link w:val="11"/>
    <w:semiHidden/>
    <w:qFormat/>
    <w:uiPriority w:val="9"/>
    <w:rPr>
      <w:rFonts w:ascii="Calibri Light" w:hAnsi="Calibri Light" w:eastAsia="宋体" w:cs="Times New Roman"/>
      <w:kern w:val="2"/>
      <w:sz w:val="21"/>
      <w:szCs w:val="21"/>
    </w:rPr>
  </w:style>
  <w:style w:type="character" w:customStyle="1" w:styleId="104">
    <w:name w:val="注释标题 字符"/>
    <w:link w:val="16"/>
    <w:semiHidden/>
    <w:qFormat/>
    <w:uiPriority w:val="99"/>
    <w:rPr>
      <w:kern w:val="2"/>
      <w:sz w:val="24"/>
      <w:szCs w:val="24"/>
    </w:rPr>
  </w:style>
  <w:style w:type="character" w:customStyle="1" w:styleId="105">
    <w:name w:val="电子邮件签名 字符"/>
    <w:link w:val="19"/>
    <w:semiHidden/>
    <w:qFormat/>
    <w:uiPriority w:val="99"/>
    <w:rPr>
      <w:kern w:val="2"/>
      <w:sz w:val="24"/>
      <w:szCs w:val="24"/>
    </w:rPr>
  </w:style>
  <w:style w:type="character" w:customStyle="1" w:styleId="106">
    <w:name w:val="文档结构图 字符"/>
    <w:link w:val="26"/>
    <w:semiHidden/>
    <w:qFormat/>
    <w:uiPriority w:val="99"/>
    <w:rPr>
      <w:rFonts w:ascii="Microsoft YaHei UI" w:eastAsia="Microsoft YaHei UI"/>
      <w:kern w:val="2"/>
      <w:sz w:val="18"/>
      <w:szCs w:val="18"/>
    </w:rPr>
  </w:style>
  <w:style w:type="character" w:customStyle="1" w:styleId="107">
    <w:name w:val="批注文字 字符"/>
    <w:link w:val="28"/>
    <w:semiHidden/>
    <w:qFormat/>
    <w:uiPriority w:val="99"/>
    <w:rPr>
      <w:kern w:val="2"/>
      <w:sz w:val="24"/>
      <w:szCs w:val="24"/>
    </w:rPr>
  </w:style>
  <w:style w:type="character" w:customStyle="1" w:styleId="108">
    <w:name w:val="称呼 字符"/>
    <w:link w:val="30"/>
    <w:semiHidden/>
    <w:qFormat/>
    <w:uiPriority w:val="99"/>
    <w:rPr>
      <w:kern w:val="2"/>
      <w:sz w:val="24"/>
      <w:szCs w:val="24"/>
    </w:rPr>
  </w:style>
  <w:style w:type="character" w:customStyle="1" w:styleId="109">
    <w:name w:val="正文文本 3 字符"/>
    <w:link w:val="31"/>
    <w:semiHidden/>
    <w:qFormat/>
    <w:uiPriority w:val="99"/>
    <w:rPr>
      <w:kern w:val="2"/>
      <w:sz w:val="16"/>
      <w:szCs w:val="16"/>
    </w:rPr>
  </w:style>
  <w:style w:type="character" w:customStyle="1" w:styleId="110">
    <w:name w:val="结束语 字符"/>
    <w:link w:val="32"/>
    <w:semiHidden/>
    <w:qFormat/>
    <w:uiPriority w:val="99"/>
    <w:rPr>
      <w:kern w:val="2"/>
      <w:sz w:val="24"/>
      <w:szCs w:val="24"/>
    </w:rPr>
  </w:style>
  <w:style w:type="character" w:customStyle="1" w:styleId="111">
    <w:name w:val="正文文本 字符"/>
    <w:link w:val="34"/>
    <w:semiHidden/>
    <w:qFormat/>
    <w:uiPriority w:val="99"/>
    <w:rPr>
      <w:kern w:val="2"/>
      <w:sz w:val="24"/>
      <w:szCs w:val="24"/>
    </w:rPr>
  </w:style>
  <w:style w:type="character" w:customStyle="1" w:styleId="112">
    <w:name w:val="正文文本缩进 字符"/>
    <w:link w:val="35"/>
    <w:semiHidden/>
    <w:qFormat/>
    <w:locked/>
    <w:uiPriority w:val="99"/>
    <w:rPr>
      <w:sz w:val="24"/>
    </w:rPr>
  </w:style>
  <w:style w:type="character" w:customStyle="1" w:styleId="113">
    <w:name w:val="HTML 地址 字符"/>
    <w:link w:val="41"/>
    <w:semiHidden/>
    <w:qFormat/>
    <w:uiPriority w:val="99"/>
    <w:rPr>
      <w:i/>
      <w:iCs/>
      <w:kern w:val="2"/>
      <w:sz w:val="24"/>
      <w:szCs w:val="24"/>
    </w:rPr>
  </w:style>
  <w:style w:type="character" w:customStyle="1" w:styleId="114">
    <w:name w:val="纯文本 字符"/>
    <w:link w:val="45"/>
    <w:semiHidden/>
    <w:qFormat/>
    <w:uiPriority w:val="99"/>
    <w:rPr>
      <w:rFonts w:ascii="宋体" w:hAnsi="Courier New" w:cs="Courier New"/>
      <w:kern w:val="2"/>
      <w:sz w:val="21"/>
      <w:szCs w:val="21"/>
    </w:rPr>
  </w:style>
  <w:style w:type="character" w:customStyle="1" w:styleId="115">
    <w:name w:val="日期 字符"/>
    <w:link w:val="50"/>
    <w:semiHidden/>
    <w:qFormat/>
    <w:uiPriority w:val="99"/>
    <w:rPr>
      <w:kern w:val="2"/>
      <w:sz w:val="24"/>
      <w:szCs w:val="24"/>
    </w:rPr>
  </w:style>
  <w:style w:type="character" w:customStyle="1" w:styleId="116">
    <w:name w:val="正文文本缩进 2 字符"/>
    <w:link w:val="51"/>
    <w:semiHidden/>
    <w:qFormat/>
    <w:uiPriority w:val="99"/>
    <w:rPr>
      <w:kern w:val="2"/>
      <w:sz w:val="24"/>
      <w:szCs w:val="24"/>
    </w:rPr>
  </w:style>
  <w:style w:type="character" w:customStyle="1" w:styleId="117">
    <w:name w:val="尾注文本 字符"/>
    <w:link w:val="52"/>
    <w:semiHidden/>
    <w:qFormat/>
    <w:uiPriority w:val="99"/>
    <w:rPr>
      <w:kern w:val="2"/>
      <w:sz w:val="24"/>
      <w:szCs w:val="24"/>
    </w:rPr>
  </w:style>
  <w:style w:type="character" w:customStyle="1" w:styleId="118">
    <w:name w:val="批注框文本 字符"/>
    <w:link w:val="54"/>
    <w:semiHidden/>
    <w:qFormat/>
    <w:locked/>
    <w:uiPriority w:val="99"/>
    <w:rPr>
      <w:rFonts w:ascii="Times New Roman" w:hAnsi="Times New Roman"/>
      <w:kern w:val="2"/>
      <w:sz w:val="18"/>
    </w:rPr>
  </w:style>
  <w:style w:type="character" w:customStyle="1" w:styleId="119">
    <w:name w:val="页脚 字符"/>
    <w:link w:val="55"/>
    <w:semiHidden/>
    <w:qFormat/>
    <w:locked/>
    <w:uiPriority w:val="99"/>
    <w:rPr>
      <w:sz w:val="18"/>
    </w:rPr>
  </w:style>
  <w:style w:type="character" w:customStyle="1" w:styleId="120">
    <w:name w:val="页眉 字符"/>
    <w:link w:val="57"/>
    <w:semiHidden/>
    <w:qFormat/>
    <w:locked/>
    <w:uiPriority w:val="99"/>
    <w:rPr>
      <w:rFonts w:eastAsia="宋体"/>
      <w:spacing w:val="-5"/>
      <w:sz w:val="21"/>
      <w:lang w:val="en-US" w:eastAsia="zh-CN"/>
    </w:rPr>
  </w:style>
  <w:style w:type="character" w:customStyle="1" w:styleId="121">
    <w:name w:val="签名 字符"/>
    <w:link w:val="58"/>
    <w:semiHidden/>
    <w:qFormat/>
    <w:uiPriority w:val="99"/>
    <w:rPr>
      <w:kern w:val="2"/>
      <w:sz w:val="24"/>
      <w:szCs w:val="24"/>
    </w:rPr>
  </w:style>
  <w:style w:type="character" w:customStyle="1" w:styleId="122">
    <w:name w:val="副标题 字符"/>
    <w:link w:val="64"/>
    <w:qFormat/>
    <w:uiPriority w:val="11"/>
    <w:rPr>
      <w:rFonts w:ascii="Calibri Light" w:hAnsi="Calibri Light" w:cs="Times New Roman"/>
      <w:b/>
      <w:bCs/>
      <w:kern w:val="28"/>
      <w:sz w:val="32"/>
      <w:szCs w:val="32"/>
    </w:rPr>
  </w:style>
  <w:style w:type="character" w:customStyle="1" w:styleId="123">
    <w:name w:val="脚注文本 字符"/>
    <w:link w:val="67"/>
    <w:semiHidden/>
    <w:qFormat/>
    <w:uiPriority w:val="99"/>
    <w:rPr>
      <w:kern w:val="2"/>
      <w:sz w:val="18"/>
      <w:szCs w:val="18"/>
    </w:rPr>
  </w:style>
  <w:style w:type="character" w:customStyle="1" w:styleId="124">
    <w:name w:val="正文文本缩进 3 字符"/>
    <w:link w:val="70"/>
    <w:semiHidden/>
    <w:qFormat/>
    <w:uiPriority w:val="99"/>
    <w:rPr>
      <w:kern w:val="2"/>
      <w:sz w:val="16"/>
      <w:szCs w:val="16"/>
    </w:rPr>
  </w:style>
  <w:style w:type="character" w:customStyle="1" w:styleId="125">
    <w:name w:val="正文文本 2 字符"/>
    <w:link w:val="76"/>
    <w:semiHidden/>
    <w:qFormat/>
    <w:uiPriority w:val="99"/>
    <w:rPr>
      <w:kern w:val="2"/>
      <w:sz w:val="24"/>
      <w:szCs w:val="24"/>
    </w:rPr>
  </w:style>
  <w:style w:type="character" w:customStyle="1" w:styleId="126">
    <w:name w:val="信息标题 字符"/>
    <w:link w:val="79"/>
    <w:semiHidden/>
    <w:qFormat/>
    <w:uiPriority w:val="99"/>
    <w:rPr>
      <w:rFonts w:ascii="Calibri Light" w:hAnsi="Calibri Light" w:eastAsia="宋体" w:cs="Times New Roman"/>
      <w:kern w:val="2"/>
      <w:sz w:val="24"/>
      <w:szCs w:val="24"/>
      <w:shd w:val="pct20" w:color="auto" w:fill="auto"/>
    </w:rPr>
  </w:style>
  <w:style w:type="character" w:customStyle="1" w:styleId="127">
    <w:name w:val="HTML 预设格式 字符"/>
    <w:link w:val="80"/>
    <w:semiHidden/>
    <w:qFormat/>
    <w:uiPriority w:val="99"/>
    <w:rPr>
      <w:rFonts w:ascii="Courier New" w:hAnsi="Courier New" w:cs="Courier New"/>
      <w:kern w:val="2"/>
    </w:rPr>
  </w:style>
  <w:style w:type="character" w:customStyle="1" w:styleId="128">
    <w:name w:val="标题 字符"/>
    <w:link w:val="84"/>
    <w:qFormat/>
    <w:uiPriority w:val="10"/>
    <w:rPr>
      <w:rFonts w:ascii="Calibri Light" w:hAnsi="Calibri Light" w:cs="Times New Roman"/>
      <w:b/>
      <w:bCs/>
      <w:kern w:val="2"/>
      <w:sz w:val="32"/>
      <w:szCs w:val="32"/>
    </w:rPr>
  </w:style>
  <w:style w:type="character" w:customStyle="1" w:styleId="129">
    <w:name w:val="批注主题 字符"/>
    <w:link w:val="85"/>
    <w:semiHidden/>
    <w:qFormat/>
    <w:uiPriority w:val="99"/>
    <w:rPr>
      <w:b/>
      <w:bCs/>
      <w:kern w:val="2"/>
      <w:sz w:val="24"/>
      <w:szCs w:val="24"/>
    </w:rPr>
  </w:style>
  <w:style w:type="character" w:customStyle="1" w:styleId="130">
    <w:name w:val="正文文本首行缩进 字符"/>
    <w:link w:val="86"/>
    <w:semiHidden/>
    <w:qFormat/>
    <w:uiPriority w:val="99"/>
  </w:style>
  <w:style w:type="character" w:customStyle="1" w:styleId="131">
    <w:name w:val="正文文本首行缩进 2 字符"/>
    <w:link w:val="87"/>
    <w:semiHidden/>
    <w:qFormat/>
    <w:locked/>
    <w:uiPriority w:val="99"/>
    <w:rPr>
      <w:sz w:val="24"/>
    </w:rPr>
  </w:style>
  <w:style w:type="character" w:customStyle="1" w:styleId="132">
    <w:name w:val="明显引用 字符"/>
    <w:link w:val="133"/>
    <w:qFormat/>
    <w:uiPriority w:val="30"/>
    <w:rPr>
      <w:i/>
      <w:iCs/>
      <w:color w:val="5B9BD5"/>
      <w:kern w:val="2"/>
      <w:sz w:val="24"/>
      <w:szCs w:val="24"/>
    </w:rPr>
  </w:style>
  <w:style w:type="paragraph" w:styleId="133">
    <w:name w:val="Intense Quote"/>
    <w:basedOn w:val="1"/>
    <w:next w:val="1"/>
    <w:link w:val="132"/>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34">
    <w:name w:val="图名 Char"/>
    <w:link w:val="135"/>
    <w:qFormat/>
    <w:locked/>
    <w:uiPriority w:val="99"/>
    <w:rPr>
      <w:rFonts w:ascii="黑体" w:hAnsi="黑体" w:eastAsia="黑体"/>
      <w:kern w:val="2"/>
      <w:sz w:val="21"/>
    </w:rPr>
  </w:style>
  <w:style w:type="paragraph" w:customStyle="1" w:styleId="135">
    <w:name w:val="图名"/>
    <w:basedOn w:val="1"/>
    <w:link w:val="134"/>
    <w:qFormat/>
    <w:uiPriority w:val="99"/>
    <w:pPr>
      <w:spacing w:after="100" w:afterLines="100" w:line="240" w:lineRule="auto"/>
      <w:jc w:val="center"/>
    </w:pPr>
    <w:rPr>
      <w:rFonts w:ascii="黑体" w:hAnsi="黑体" w:eastAsia="黑体" w:cs="黑体"/>
      <w:sz w:val="21"/>
      <w:szCs w:val="21"/>
    </w:rPr>
  </w:style>
  <w:style w:type="character" w:customStyle="1" w:styleId="136">
    <w:name w:val="引用 字符"/>
    <w:link w:val="137"/>
    <w:qFormat/>
    <w:uiPriority w:val="29"/>
    <w:rPr>
      <w:i/>
      <w:iCs/>
      <w:color w:val="404040"/>
      <w:kern w:val="2"/>
      <w:sz w:val="24"/>
      <w:szCs w:val="24"/>
    </w:rPr>
  </w:style>
  <w:style w:type="paragraph" w:styleId="137">
    <w:name w:val="Quote"/>
    <w:basedOn w:val="1"/>
    <w:next w:val="1"/>
    <w:link w:val="136"/>
    <w:qFormat/>
    <w:uiPriority w:val="29"/>
    <w:pPr>
      <w:spacing w:before="200" w:after="160"/>
      <w:ind w:left="864" w:right="864"/>
      <w:jc w:val="center"/>
    </w:pPr>
    <w:rPr>
      <w:i/>
      <w:iCs/>
      <w:color w:val="404040"/>
    </w:rPr>
  </w:style>
  <w:style w:type="character" w:customStyle="1" w:styleId="138">
    <w:name w:val="绪论 Char"/>
    <w:link w:val="139"/>
    <w:qFormat/>
    <w:locked/>
    <w:uiPriority w:val="99"/>
    <w:rPr>
      <w:rFonts w:ascii="黑体" w:hAnsi="黑体" w:eastAsia="黑体"/>
      <w:kern w:val="44"/>
      <w:sz w:val="30"/>
    </w:rPr>
  </w:style>
  <w:style w:type="paragraph" w:customStyle="1" w:styleId="139">
    <w:name w:val="绪论"/>
    <w:basedOn w:val="3"/>
    <w:link w:val="138"/>
    <w:qFormat/>
    <w:uiPriority w:val="99"/>
    <w:pPr>
      <w:tabs>
        <w:tab w:val="clear" w:pos="283"/>
      </w:tabs>
    </w:pPr>
    <w:rPr>
      <w:sz w:val="36"/>
    </w:rPr>
  </w:style>
  <w:style w:type="character" w:customStyle="1" w:styleId="140">
    <w:name w:val="参考文献 正文 Char"/>
    <w:link w:val="141"/>
    <w:qFormat/>
    <w:locked/>
    <w:uiPriority w:val="99"/>
    <w:rPr>
      <w:kern w:val="2"/>
      <w:sz w:val="24"/>
    </w:rPr>
  </w:style>
  <w:style w:type="paragraph" w:customStyle="1" w:styleId="141">
    <w:name w:val="参考文献 正文"/>
    <w:basedOn w:val="1"/>
    <w:link w:val="140"/>
    <w:qFormat/>
    <w:uiPriority w:val="99"/>
    <w:rPr>
      <w:sz w:val="21"/>
    </w:rPr>
  </w:style>
  <w:style w:type="character" w:customStyle="1" w:styleId="142">
    <w:name w:val="表名 Char"/>
    <w:link w:val="143"/>
    <w:qFormat/>
    <w:locked/>
    <w:uiPriority w:val="99"/>
    <w:rPr>
      <w:rFonts w:eastAsia="黑体"/>
      <w:kern w:val="2"/>
      <w:sz w:val="24"/>
    </w:rPr>
  </w:style>
  <w:style w:type="paragraph" w:customStyle="1" w:styleId="143">
    <w:name w:val="表名"/>
    <w:basedOn w:val="144"/>
    <w:link w:val="142"/>
    <w:qFormat/>
    <w:uiPriority w:val="99"/>
    <w:rPr>
      <w:rFonts w:eastAsia="黑体"/>
      <w:sz w:val="21"/>
    </w:rPr>
  </w:style>
  <w:style w:type="paragraph" w:customStyle="1" w:styleId="144">
    <w:name w:val="表"/>
    <w:basedOn w:val="1"/>
    <w:link w:val="145"/>
    <w:qFormat/>
    <w:uiPriority w:val="99"/>
    <w:pPr>
      <w:spacing w:line="240" w:lineRule="auto"/>
      <w:jc w:val="center"/>
    </w:pPr>
  </w:style>
  <w:style w:type="character" w:customStyle="1" w:styleId="145">
    <w:name w:val="表 Char"/>
    <w:link w:val="144"/>
    <w:qFormat/>
    <w:locked/>
    <w:uiPriority w:val="99"/>
    <w:rPr>
      <w:kern w:val="2"/>
      <w:sz w:val="24"/>
    </w:rPr>
  </w:style>
  <w:style w:type="character" w:customStyle="1" w:styleId="146">
    <w:name w:val="英文关键词 Char"/>
    <w:qFormat/>
    <w:uiPriority w:val="99"/>
    <w:rPr>
      <w:rFonts w:ascii="Calibri" w:hAnsi="Calibri" w:eastAsia="宋体"/>
      <w:sz w:val="24"/>
      <w:lang w:val="zh-CN" w:eastAsia="en-US"/>
    </w:rPr>
  </w:style>
  <w:style w:type="character" w:customStyle="1" w:styleId="147">
    <w:name w:val="关键词题头 Char"/>
    <w:qFormat/>
    <w:uiPriority w:val="99"/>
    <w:rPr>
      <w:rFonts w:ascii="黑体" w:eastAsia="黑体"/>
      <w:sz w:val="24"/>
    </w:rPr>
  </w:style>
  <w:style w:type="character" w:customStyle="1" w:styleId="148">
    <w:name w:val="参考文献 标题 Char"/>
    <w:link w:val="149"/>
    <w:qFormat/>
    <w:locked/>
    <w:uiPriority w:val="99"/>
    <w:rPr>
      <w:rFonts w:ascii="黑体" w:hAnsi="黑体" w:eastAsia="黑体"/>
      <w:kern w:val="2"/>
      <w:sz w:val="30"/>
    </w:rPr>
  </w:style>
  <w:style w:type="paragraph" w:customStyle="1" w:styleId="149">
    <w:name w:val="参考文献 标题"/>
    <w:basedOn w:val="141"/>
    <w:link w:val="148"/>
    <w:qFormat/>
    <w:uiPriority w:val="99"/>
    <w:pPr>
      <w:spacing w:after="240" w:line="360" w:lineRule="auto"/>
      <w:jc w:val="center"/>
    </w:pPr>
    <w:rPr>
      <w:rFonts w:ascii="黑体" w:hAnsi="黑体" w:eastAsia="黑体"/>
      <w:sz w:val="30"/>
      <w:szCs w:val="30"/>
    </w:rPr>
  </w:style>
  <w:style w:type="character" w:customStyle="1" w:styleId="150">
    <w:name w:val="表名称 Char"/>
    <w:link w:val="151"/>
    <w:qFormat/>
    <w:locked/>
    <w:uiPriority w:val="99"/>
    <w:rPr>
      <w:rFonts w:ascii="黑体" w:hAnsi="黑体" w:eastAsia="黑体"/>
      <w:kern w:val="2"/>
      <w:sz w:val="21"/>
    </w:rPr>
  </w:style>
  <w:style w:type="paragraph" w:customStyle="1" w:styleId="151">
    <w:name w:val="表名称"/>
    <w:basedOn w:val="135"/>
    <w:link w:val="150"/>
    <w:qFormat/>
    <w:uiPriority w:val="99"/>
    <w:pPr>
      <w:spacing w:after="0" w:afterLines="0"/>
    </w:pPr>
  </w:style>
  <w:style w:type="character" w:customStyle="1" w:styleId="152">
    <w:name w:val="关键词 Char"/>
    <w:qFormat/>
    <w:uiPriority w:val="99"/>
    <w:rPr>
      <w:rFonts w:ascii="仿宋_GB2312" w:eastAsia="宋体"/>
      <w:sz w:val="21"/>
    </w:rPr>
  </w:style>
  <w:style w:type="character" w:customStyle="1" w:styleId="153">
    <w:name w:val="关键词 英文 Char Char"/>
    <w:link w:val="154"/>
    <w:qFormat/>
    <w:locked/>
    <w:uiPriority w:val="99"/>
    <w:rPr>
      <w:kern w:val="2"/>
      <w:sz w:val="24"/>
      <w:lang w:val="en-US" w:eastAsia="zh-CN"/>
    </w:rPr>
  </w:style>
  <w:style w:type="paragraph" w:customStyle="1" w:styleId="154">
    <w:name w:val="关键词 英文"/>
    <w:basedOn w:val="1"/>
    <w:link w:val="153"/>
    <w:qFormat/>
    <w:uiPriority w:val="99"/>
    <w:pPr>
      <w:tabs>
        <w:tab w:val="left" w:pos="377"/>
      </w:tabs>
      <w:spacing w:before="318" w:beforeLines="100"/>
      <w:ind w:firstLine="482"/>
    </w:pPr>
    <w:rPr>
      <w:bCs/>
      <w:sz w:val="21"/>
    </w:rPr>
  </w:style>
  <w:style w:type="paragraph" w:customStyle="1" w:styleId="155">
    <w:name w:val="参考文献"/>
    <w:basedOn w:val="156"/>
    <w:qFormat/>
    <w:uiPriority w:val="99"/>
    <w:pPr>
      <w:adjustRightInd w:val="0"/>
      <w:spacing w:before="0" w:beforeAutospacing="0" w:after="240" w:afterLines="0"/>
    </w:pPr>
    <w:rPr>
      <w:rFonts w:ascii="黑体" w:hAnsi="黑体"/>
    </w:rPr>
  </w:style>
  <w:style w:type="paragraph" w:customStyle="1" w:styleId="156">
    <w:name w:val="样式 参考文献标题 + 段后: 1 行"/>
    <w:basedOn w:val="1"/>
    <w:qFormat/>
    <w:uiPriority w:val="99"/>
    <w:pPr>
      <w:keepNext/>
      <w:widowControl/>
      <w:adjustRightInd/>
      <w:spacing w:before="100" w:beforeAutospacing="1" w:afterLines="100" w:line="360" w:lineRule="auto"/>
      <w:jc w:val="center"/>
      <w:outlineLvl w:val="0"/>
    </w:pPr>
    <w:rPr>
      <w:rFonts w:ascii="Cambria" w:hAnsi="Cambria" w:eastAsia="黑体" w:cs="宋体"/>
      <w:kern w:val="32"/>
      <w:sz w:val="30"/>
      <w:szCs w:val="30"/>
    </w:rPr>
  </w:style>
  <w:style w:type="paragraph" w:customStyle="1" w:styleId="157">
    <w:name w:val="公式"/>
    <w:basedOn w:val="1"/>
    <w:qFormat/>
    <w:uiPriority w:val="99"/>
    <w:pPr>
      <w:spacing w:line="360" w:lineRule="auto"/>
      <w:jc w:val="center"/>
    </w:pPr>
  </w:style>
  <w:style w:type="paragraph" w:customStyle="1" w:styleId="158">
    <w:name w:val="TOC Heading"/>
    <w:basedOn w:val="3"/>
    <w:next w:val="1"/>
    <w:qFormat/>
    <w:uiPriority w:val="39"/>
    <w:pPr>
      <w:tabs>
        <w:tab w:val="clear" w:pos="283"/>
        <w:tab w:val="clear" w:pos="377"/>
      </w:tabs>
      <w:spacing w:before="340" w:after="330" w:line="578" w:lineRule="auto"/>
      <w:jc w:val="left"/>
      <w:outlineLvl w:val="9"/>
    </w:pPr>
    <w:rPr>
      <w:rFonts w:ascii="Times New Roman" w:hAnsi="Times New Roman" w:eastAsia="宋体"/>
      <w:b/>
      <w:sz w:val="44"/>
      <w:szCs w:val="44"/>
    </w:rPr>
  </w:style>
  <w:style w:type="paragraph" w:customStyle="1" w:styleId="159">
    <w:name w:val="致谢"/>
    <w:basedOn w:val="155"/>
    <w:qFormat/>
    <w:uiPriority w:val="99"/>
  </w:style>
  <w:style w:type="paragraph" w:customStyle="1" w:styleId="160">
    <w:name w:val="样式 标题 1 + 段后: 1 行"/>
    <w:basedOn w:val="3"/>
    <w:qFormat/>
    <w:uiPriority w:val="99"/>
    <w:pPr>
      <w:keepLines w:val="0"/>
      <w:tabs>
        <w:tab w:val="clear" w:pos="283"/>
        <w:tab w:val="clear" w:pos="377"/>
      </w:tabs>
      <w:adjustRightInd/>
      <w:spacing w:before="100" w:beforeAutospacing="1" w:afterLines="100"/>
    </w:pPr>
    <w:rPr>
      <w:rFonts w:ascii="Cambria" w:hAnsi="Cambria" w:cs="宋体"/>
      <w:bCs w:val="0"/>
      <w:kern w:val="32"/>
    </w:rPr>
  </w:style>
  <w:style w:type="paragraph" w:customStyle="1" w:styleId="161">
    <w:name w:val="Bibliography"/>
    <w:basedOn w:val="1"/>
    <w:next w:val="1"/>
    <w:unhideWhenUsed/>
    <w:qFormat/>
    <w:uiPriority w:val="37"/>
  </w:style>
  <w:style w:type="paragraph" w:styleId="162">
    <w:name w:val="No Spacing"/>
    <w:qFormat/>
    <w:uiPriority w:val="1"/>
    <w:pPr>
      <w:widowControl w:val="0"/>
      <w:adjustRightInd w:val="0"/>
      <w:snapToGrid w:val="0"/>
    </w:pPr>
    <w:rPr>
      <w:rFonts w:ascii="Times New Roman" w:hAnsi="Times New Roman" w:eastAsia="宋体" w:cs="Times New Roman"/>
      <w:kern w:val="2"/>
      <w:sz w:val="24"/>
      <w:szCs w:val="24"/>
      <w:lang w:val="en-US" w:eastAsia="zh-CN" w:bidi="ar-SA"/>
    </w:rPr>
  </w:style>
  <w:style w:type="paragraph" w:styleId="163">
    <w:name w:val="List Paragraph"/>
    <w:basedOn w:val="1"/>
    <w:qFormat/>
    <w:uiPriority w:val="34"/>
    <w:pPr>
      <w:ind w:firstLine="420" w:firstLineChars="200"/>
    </w:pPr>
  </w:style>
  <w:style w:type="paragraph" w:customStyle="1" w:styleId="164">
    <w:name w:val="图名中文"/>
    <w:basedOn w:val="1"/>
    <w:qFormat/>
    <w:uiPriority w:val="99"/>
    <w:pPr>
      <w:widowControl/>
      <w:adjustRightInd/>
      <w:ind w:firstLine="480"/>
      <w:jc w:val="center"/>
    </w:pPr>
    <w:rPr>
      <w:rFonts w:ascii="宋体" w:hAnsi="宋体" w:cs="宋体"/>
      <w:kern w:val="0"/>
      <w:sz w:val="21"/>
      <w:szCs w:val="21"/>
    </w:rPr>
  </w:style>
  <w:style w:type="paragraph" w:customStyle="1" w:styleId="165">
    <w:name w:val="Abstract"/>
    <w:basedOn w:val="1"/>
    <w:qFormat/>
    <w:uiPriority w:val="99"/>
    <w:pPr>
      <w:spacing w:after="240" w:line="360" w:lineRule="auto"/>
      <w:jc w:val="center"/>
    </w:pPr>
    <w:rPr>
      <w:sz w:val="30"/>
    </w:rPr>
  </w:style>
  <w:style w:type="paragraph" w:customStyle="1" w:styleId="166">
    <w:name w:val="摘要标题 中文"/>
    <w:basedOn w:val="1"/>
    <w:qFormat/>
    <w:uiPriority w:val="99"/>
    <w:pPr>
      <w:spacing w:after="240" w:line="360" w:lineRule="auto"/>
      <w:jc w:val="center"/>
    </w:pPr>
    <w:rPr>
      <w:rFonts w:ascii="黑体" w:hAnsi="黑体" w:eastAsia="黑体" w:cs="黑体"/>
      <w:sz w:val="36"/>
      <w:szCs w:val="36"/>
    </w:rPr>
  </w:style>
  <w:style w:type="paragraph" w:customStyle="1" w:styleId="167">
    <w:name w:val="原创声明"/>
    <w:basedOn w:val="1"/>
    <w:qFormat/>
    <w:uiPriority w:val="99"/>
    <w:pPr>
      <w:tabs>
        <w:tab w:val="left" w:pos="377"/>
      </w:tabs>
      <w:spacing w:after="240" w:line="360" w:lineRule="auto"/>
      <w:jc w:val="center"/>
    </w:pPr>
    <w:rPr>
      <w:rFonts w:ascii="黑体" w:hAnsi="黑体" w:eastAsia="黑体" w:cs="黑体"/>
      <w:bCs/>
      <w:color w:val="000000"/>
      <w:sz w:val="36"/>
      <w:szCs w:val="44"/>
    </w:rPr>
  </w:style>
  <w:style w:type="paragraph" w:customStyle="1" w:styleId="168">
    <w:name w:val="授权声明"/>
    <w:basedOn w:val="1"/>
    <w:qFormat/>
    <w:uiPriority w:val="99"/>
    <w:pPr>
      <w:spacing w:after="240" w:line="360" w:lineRule="auto"/>
      <w:jc w:val="center"/>
    </w:pPr>
    <w:rPr>
      <w:rFonts w:ascii="黑体" w:hAnsi="黑体" w:eastAsia="黑体" w:cs="黑体"/>
      <w:bCs/>
      <w:color w:val="000000"/>
      <w:sz w:val="36"/>
      <w:szCs w:val="44"/>
    </w:rPr>
  </w:style>
  <w:style w:type="paragraph" w:customStyle="1" w:styleId="169">
    <w:name w:val="摘要 中文"/>
    <w:basedOn w:val="1"/>
    <w:qFormat/>
    <w:uiPriority w:val="99"/>
    <w:pPr>
      <w:spacing w:after="240" w:line="360" w:lineRule="auto"/>
      <w:jc w:val="center"/>
    </w:pPr>
    <w:rPr>
      <w:rFonts w:ascii="黑体" w:hAnsi="黑体" w:eastAsia="黑体" w:cs="黑体"/>
      <w:sz w:val="30"/>
      <w:szCs w:val="30"/>
    </w:rPr>
  </w:style>
  <w:style w:type="paragraph" w:customStyle="1" w:styleId="170">
    <w:name w:val="摘要标题 英文"/>
    <w:basedOn w:val="1"/>
    <w:qFormat/>
    <w:uiPriority w:val="99"/>
    <w:pPr>
      <w:spacing w:after="240" w:line="360" w:lineRule="auto"/>
      <w:jc w:val="center"/>
    </w:pPr>
    <w:rPr>
      <w:b/>
      <w:color w:val="000000"/>
      <w:sz w:val="36"/>
      <w:szCs w:val="36"/>
    </w:rPr>
  </w:style>
  <w:style w:type="paragraph" w:customStyle="1" w:styleId="171">
    <w:name w:val="目录 题目"/>
    <w:basedOn w:val="1"/>
    <w:qFormat/>
    <w:uiPriority w:val="99"/>
    <w:pPr>
      <w:spacing w:line="360" w:lineRule="auto"/>
      <w:jc w:val="center"/>
    </w:pPr>
    <w:rPr>
      <w:b/>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9975</Words>
  <Characters>13500</Characters>
  <Lines>110</Lines>
  <Paragraphs>31</Paragraphs>
  <TotalTime>1</TotalTime>
  <ScaleCrop>false</ScaleCrop>
  <LinksUpToDate>false</LinksUpToDate>
  <CharactersWithSpaces>14516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2021-04-30T08:04:00Z</dcterms:created>
  <dc:creator>Administrator</dc:creator>
  <cp:lastModifiedBy>office</cp:lastModifiedBy>
  <cp:lastPrinted>2019-03-14T08:48:00Z</cp:lastPrinted>
  <dcterms:modified xsi:type="dcterms:W3CDTF">2022-05-06T06:30:28Z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784940F693C546BABE29CB96BF51F5F6</vt:lpwstr>
  </property>
</Properties>
</file>